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426" w:type="dxa"/>
        <w:tblBorders>
          <w:top w:val="single" w:sz="18" w:space="0" w:color="993300"/>
          <w:bottom w:val="single" w:sz="18" w:space="0" w:color="993300"/>
          <w:insideH w:val="single" w:sz="8" w:space="0" w:color="993300"/>
        </w:tblBorders>
        <w:tblLayout w:type="fixed"/>
        <w:tblLook w:val="00A0" w:firstRow="1" w:lastRow="0" w:firstColumn="1" w:lastColumn="0" w:noHBand="0" w:noVBand="0"/>
      </w:tblPr>
      <w:tblGrid>
        <w:gridCol w:w="2218"/>
        <w:gridCol w:w="3395"/>
        <w:gridCol w:w="3530"/>
        <w:gridCol w:w="637"/>
      </w:tblGrid>
      <w:tr w:rsidR="005E6AD9" w:rsidRPr="00C32366" w14:paraId="107753D2" w14:textId="77777777" w:rsidTr="0073481B">
        <w:trPr>
          <w:gridAfter w:val="1"/>
          <w:wAfter w:w="637" w:type="dxa"/>
          <w:cantSplit/>
          <w:trHeight w:val="82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0F70F" w14:textId="26CE4BCB" w:rsidR="005E6AD9" w:rsidRDefault="00F46A8C" w:rsidP="00196709">
            <w:pPr>
              <w:ind w:left="-79" w:right="-93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F4CCB3B" wp14:editId="07A4F62B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44450</wp:posOffset>
                  </wp:positionV>
                  <wp:extent cx="1514475" cy="447675"/>
                  <wp:effectExtent l="0" t="0" r="9525" b="9525"/>
                  <wp:wrapNone/>
                  <wp:docPr id="4" name="Рисунок 2" descr="ргеи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ргеион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D6D7" w14:textId="1EE00110" w:rsidR="005E6AD9" w:rsidRDefault="00F14CA0" w:rsidP="005E6AD9">
            <w:pPr>
              <w:ind w:right="-93" w:firstLine="956"/>
              <w:jc w:val="center"/>
              <w:rPr>
                <w:rFonts w:ascii="Arial" w:hAnsi="Arial" w:cs="Arial"/>
                <w:b/>
                <w:bCs/>
              </w:rPr>
            </w:pPr>
            <w:r w:rsidRPr="00755209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61B2FF87" wp14:editId="697B8F39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-17145</wp:posOffset>
                  </wp:positionV>
                  <wp:extent cx="996950" cy="511175"/>
                  <wp:effectExtent l="0" t="0" r="0" b="0"/>
                  <wp:wrapNone/>
                  <wp:docPr id="2" name="Picture 1" descr="F:\_DCM\03 - GENERAL\ICONS\PSB_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_DCM\03 - GENERAL\ICONS\PSB_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51FF" w14:textId="29FC8F9D" w:rsidR="005E6AD9" w:rsidRDefault="00B96840" w:rsidP="005E6AD9">
            <w:pPr>
              <w:ind w:left="-79" w:right="-93" w:firstLine="64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25B4735" wp14:editId="56325608">
                  <wp:simplePos x="0" y="0"/>
                  <wp:positionH relativeFrom="column">
                    <wp:posOffset>746760</wp:posOffset>
                  </wp:positionH>
                  <wp:positionV relativeFrom="page">
                    <wp:posOffset>60325</wp:posOffset>
                  </wp:positionV>
                  <wp:extent cx="1875790" cy="28956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72CF" w:rsidRPr="00C32366" w14:paraId="260B2973" w14:textId="77777777" w:rsidTr="005D46C1">
        <w:trPr>
          <w:cantSplit/>
          <w:trHeight w:val="101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11B55" w14:textId="082283FD" w:rsidR="005D46C1" w:rsidRDefault="00F14CA0" w:rsidP="00FD13D5">
            <w:pPr>
              <w:ind w:firstLine="3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C7119A5" wp14:editId="1FA60FB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-73025</wp:posOffset>
                  </wp:positionV>
                  <wp:extent cx="1488440" cy="357505"/>
                  <wp:effectExtent l="0" t="0" r="0" b="4445"/>
                  <wp:wrapNone/>
                  <wp:docPr id="62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99" b="26937"/>
                          <a:stretch/>
                        </pic:blipFill>
                        <pic:spPr>
                          <a:xfrm>
                            <a:off x="0" y="0"/>
                            <a:ext cx="148844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E7CFAF1" wp14:editId="6FA65CCE">
                  <wp:simplePos x="0" y="0"/>
                  <wp:positionH relativeFrom="column">
                    <wp:posOffset>4630420</wp:posOffset>
                  </wp:positionH>
                  <wp:positionV relativeFrom="paragraph">
                    <wp:posOffset>-88265</wp:posOffset>
                  </wp:positionV>
                  <wp:extent cx="1509395" cy="376555"/>
                  <wp:effectExtent l="0" t="0" r="0" b="4445"/>
                  <wp:wrapNone/>
                  <wp:docPr id="64" name="Picture 63" descr="https://www.rshb.ru/style/img/rshb-mo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3" descr="https://www.rshb.ru/style/img/rshb-mob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6C1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19109AB" wp14:editId="17D6B71A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-195580</wp:posOffset>
                  </wp:positionV>
                  <wp:extent cx="2589530" cy="539750"/>
                  <wp:effectExtent l="0" t="0" r="1270" b="0"/>
                  <wp:wrapNone/>
                  <wp:docPr id="1" name="Рисунок 1" descr="https://net.open.ru/common/img/uploaded/intranet/img/logo/nlogo_b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t.open.ru/common/img/uploaded/intranet/img/logo/nlogo_b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5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D4FD6E" w14:textId="5DCC59A5" w:rsidR="001E05D5" w:rsidRDefault="001E05D5" w:rsidP="005D46C1">
            <w:pPr>
              <w:ind w:firstLine="34"/>
              <w:rPr>
                <w:rFonts w:ascii="Arial" w:hAnsi="Arial" w:cs="Arial"/>
                <w:b/>
                <w:bCs/>
              </w:rPr>
            </w:pPr>
          </w:p>
          <w:p w14:paraId="7EA1BDD8" w14:textId="687199C0" w:rsidR="00F072CF" w:rsidRPr="001E05D5" w:rsidRDefault="00F072CF" w:rsidP="001E05D5">
            <w:pPr>
              <w:ind w:firstLine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23519" w:rsidRPr="00C32366" w14:paraId="7B498D17" w14:textId="77777777" w:rsidTr="0073481B">
        <w:trPr>
          <w:cantSplit/>
          <w:trHeight w:val="824"/>
        </w:trPr>
        <w:tc>
          <w:tcPr>
            <w:tcW w:w="9780" w:type="dxa"/>
            <w:gridSpan w:val="4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51B0DC"/>
            <w:vAlign w:val="center"/>
          </w:tcPr>
          <w:p w14:paraId="3BE41E9C" w14:textId="77777777" w:rsidR="00D43AC6" w:rsidRDefault="00D43AC6" w:rsidP="00D43AC6">
            <w:pPr>
              <w:pStyle w:val="21"/>
              <w:spacing w:before="0"/>
              <w:ind w:left="184" w:hanging="184"/>
              <w:jc w:val="center"/>
              <w:rPr>
                <w:rFonts w:ascii="Druk Text Cy Medium" w:hAnsi="Druk Text Cy Medium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ruk Text Cy Medium" w:hAnsi="Druk Text Cy Medium" w:cs="Arial"/>
                <w:bCs/>
                <w:color w:val="FFFFFF" w:themeColor="background1"/>
                <w:sz w:val="28"/>
                <w:szCs w:val="28"/>
              </w:rPr>
              <w:t>ПАО Банк «ФК Открытие»</w:t>
            </w:r>
          </w:p>
          <w:p w14:paraId="1297FCAA" w14:textId="2E07D63A" w:rsidR="00D9543B" w:rsidRDefault="00760A39" w:rsidP="00D43AC6">
            <w:pPr>
              <w:pStyle w:val="21"/>
              <w:spacing w:before="0"/>
              <w:ind w:left="184" w:hanging="184"/>
              <w:jc w:val="center"/>
              <w:rPr>
                <w:rFonts w:ascii="Druk Text Cy Medium" w:hAnsi="Druk Text Cy Medium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ruk Text Cy Medium" w:hAnsi="Druk Text Cy Medium" w:cs="Arial"/>
                <w:bCs/>
                <w:color w:val="FFFFFF" w:themeColor="background1"/>
                <w:sz w:val="28"/>
                <w:szCs w:val="28"/>
              </w:rPr>
              <w:t>П</w:t>
            </w:r>
            <w:r w:rsidR="00123519" w:rsidRPr="00123519">
              <w:rPr>
                <w:rFonts w:ascii="Druk Text Cy Medium" w:hAnsi="Druk Text Cy Medium" w:cs="Arial"/>
                <w:bCs/>
                <w:color w:val="FFFFFF" w:themeColor="background1"/>
                <w:sz w:val="28"/>
                <w:szCs w:val="28"/>
              </w:rPr>
              <w:t>араметры выпуска</w:t>
            </w:r>
          </w:p>
          <w:p w14:paraId="4778AB1F" w14:textId="22642370" w:rsidR="00123519" w:rsidRPr="00D9543B" w:rsidRDefault="00D9543B" w:rsidP="005D46C1">
            <w:pPr>
              <w:pStyle w:val="21"/>
              <w:spacing w:before="0"/>
              <w:ind w:left="184" w:hanging="184"/>
              <w:jc w:val="center"/>
              <w:rPr>
                <w:rFonts w:ascii="Druk Text Cy Medium" w:hAnsi="Druk Text Cy Medium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ruk Text Cy Medium" w:hAnsi="Druk Text Cy Medium" w:cs="Arial"/>
                <w:bCs/>
                <w:color w:val="FFFFFF" w:themeColor="background1"/>
                <w:sz w:val="28"/>
                <w:szCs w:val="28"/>
              </w:rPr>
              <w:t>биржевых облигаций серии БО-П0</w:t>
            </w:r>
            <w:r w:rsidR="005D46C1">
              <w:rPr>
                <w:rFonts w:ascii="Druk Text Cy Medium" w:hAnsi="Druk Text Cy Medium" w:cs="Arial"/>
                <w:bCs/>
                <w:color w:val="FFFFFF" w:themeColor="background1"/>
                <w:sz w:val="28"/>
                <w:szCs w:val="28"/>
              </w:rPr>
              <w:t>8</w:t>
            </w:r>
          </w:p>
        </w:tc>
      </w:tr>
    </w:tbl>
    <w:p w14:paraId="1AA17FAF" w14:textId="7D4490FA" w:rsidR="00B8353E" w:rsidRPr="00B8353E" w:rsidRDefault="00B8353E">
      <w:pPr>
        <w:rPr>
          <w:sz w:val="18"/>
        </w:rPr>
      </w:pPr>
    </w:p>
    <w:tbl>
      <w:tblPr>
        <w:tblW w:w="9814" w:type="dxa"/>
        <w:tblInd w:w="392" w:type="dxa"/>
        <w:tblBorders>
          <w:top w:val="single" w:sz="8" w:space="0" w:color="7F7F7F" w:themeColor="text1" w:themeTint="80"/>
          <w:bottom w:val="single" w:sz="8" w:space="0" w:color="7F7F7F" w:themeColor="text1" w:themeTint="80"/>
          <w:insideH w:val="single" w:sz="8" w:space="0" w:color="7F7F7F" w:themeColor="text1" w:themeTint="80"/>
          <w:insideV w:val="single" w:sz="18" w:space="0" w:color="FFFFFF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428"/>
        <w:gridCol w:w="5386"/>
      </w:tblGrid>
      <w:tr w:rsidR="00286EB3" w:rsidRPr="005340AA" w14:paraId="5B704D1C" w14:textId="77777777" w:rsidTr="00B96840">
        <w:trPr>
          <w:cantSplit/>
          <w:trHeight w:val="659"/>
        </w:trPr>
        <w:tc>
          <w:tcPr>
            <w:tcW w:w="4428" w:type="dxa"/>
            <w:shd w:val="clear" w:color="auto" w:fill="FFFFFF" w:themeFill="background1"/>
            <w:vAlign w:val="center"/>
          </w:tcPr>
          <w:p w14:paraId="0F161EC7" w14:textId="77777777" w:rsidR="00286EB3" w:rsidRPr="00F606C1" w:rsidRDefault="00286EB3" w:rsidP="00CF57D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Эмитент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EA78398" w14:textId="3F2B3D3D" w:rsidR="00286EB3" w:rsidRPr="00F606C1" w:rsidRDefault="001E05D5" w:rsidP="00CC6F4D">
            <w:pPr>
              <w:pStyle w:val="21"/>
              <w:spacing w:before="0"/>
              <w:ind w:firstLine="0"/>
              <w:jc w:val="both"/>
              <w:rPr>
                <w:rFonts w:ascii="Arial" w:hAnsi="Arial" w:cs="Arial"/>
                <w:bCs/>
                <w:szCs w:val="22"/>
              </w:rPr>
            </w:pPr>
            <w:r w:rsidRPr="00F606C1">
              <w:rPr>
                <w:rFonts w:ascii="Arial" w:hAnsi="Arial" w:cs="Arial"/>
                <w:bCs/>
                <w:szCs w:val="22"/>
              </w:rPr>
              <w:t>Публичное акционерное общество Банк «Финансовая Корпорация Открытие»</w:t>
            </w:r>
          </w:p>
        </w:tc>
      </w:tr>
      <w:tr w:rsidR="00286EB3" w:rsidRPr="005340AA" w14:paraId="524B1505" w14:textId="77777777" w:rsidTr="00B96840">
        <w:trPr>
          <w:cantSplit/>
          <w:trHeight w:val="843"/>
        </w:trPr>
        <w:tc>
          <w:tcPr>
            <w:tcW w:w="4428" w:type="dxa"/>
            <w:shd w:val="clear" w:color="auto" w:fill="FFFFFF" w:themeFill="background1"/>
            <w:vAlign w:val="center"/>
          </w:tcPr>
          <w:p w14:paraId="7E4B24C7" w14:textId="113E2081" w:rsidR="00286EB3" w:rsidRPr="00F606C1" w:rsidRDefault="00812614" w:rsidP="00CB6AC2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Кредитный рейтинг эмитента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768E513" w14:textId="75063E4C" w:rsidR="00B775FD" w:rsidRPr="0037579C" w:rsidRDefault="0090388F" w:rsidP="00CC6F4D">
            <w:pPr>
              <w:pStyle w:val="21"/>
              <w:spacing w:before="0"/>
              <w:ind w:firstLine="0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>AA</w:t>
            </w:r>
            <w:r w:rsidR="001E05D5"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(RU)</w:t>
            </w:r>
            <w:r w:rsidR="00B775FD"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1E05D5"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>/ Стабильный от АК</w:t>
            </w:r>
            <w:r w:rsidR="00B775FD"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>РА</w:t>
            </w:r>
          </w:p>
          <w:p w14:paraId="2EBAA164" w14:textId="02EB280B" w:rsidR="001E05D5" w:rsidRPr="0037579C" w:rsidRDefault="00B775FD" w:rsidP="00CC6F4D">
            <w:pPr>
              <w:pStyle w:val="21"/>
              <w:spacing w:before="0"/>
              <w:ind w:firstLine="0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>Ва2 / Стабильный от Moody’s</w:t>
            </w:r>
          </w:p>
          <w:p w14:paraId="48849F69" w14:textId="6B85892A" w:rsidR="00286EB3" w:rsidRPr="0037579C" w:rsidRDefault="001E05D5" w:rsidP="00CC6F4D">
            <w:pPr>
              <w:pStyle w:val="21"/>
              <w:spacing w:before="0"/>
              <w:ind w:firstLine="0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>ruAA</w:t>
            </w:r>
            <w:r w:rsidR="00B775FD"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>/</w:t>
            </w:r>
            <w:r w:rsidR="00B775FD"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5D46C1">
              <w:rPr>
                <w:rFonts w:ascii="Arial" w:hAnsi="Arial" w:cs="Arial"/>
                <w:bCs/>
                <w:color w:val="000000" w:themeColor="text1"/>
                <w:szCs w:val="22"/>
              </w:rPr>
              <w:t>Стабильный</w:t>
            </w:r>
            <w:r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от Эксперт РА</w:t>
            </w:r>
          </w:p>
          <w:p w14:paraId="23CEDEEE" w14:textId="7B177C22" w:rsidR="0037579C" w:rsidRPr="0037579C" w:rsidRDefault="0037579C" w:rsidP="00CC6F4D">
            <w:pPr>
              <w:pStyle w:val="21"/>
              <w:spacing w:before="0"/>
              <w:ind w:firstLine="0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>АА+.</w:t>
            </w:r>
            <w:r w:rsidRPr="0037579C">
              <w:rPr>
                <w:rFonts w:ascii="Arial" w:hAnsi="Arial" w:cs="Arial"/>
                <w:bCs/>
                <w:color w:val="000000" w:themeColor="text1"/>
                <w:szCs w:val="22"/>
                <w:lang w:val="en-US"/>
              </w:rPr>
              <w:t>ru</w:t>
            </w:r>
            <w:r w:rsidRPr="0037579C">
              <w:rPr>
                <w:rFonts w:ascii="Arial" w:hAnsi="Arial" w:cs="Arial"/>
                <w:bCs/>
                <w:color w:val="000000" w:themeColor="text1"/>
                <w:szCs w:val="22"/>
              </w:rPr>
              <w:t>/ Стабильный от НКР</w:t>
            </w:r>
          </w:p>
        </w:tc>
      </w:tr>
      <w:tr w:rsidR="00812614" w:rsidRPr="005340AA" w14:paraId="7B7F3D84" w14:textId="77777777" w:rsidTr="00B96840">
        <w:trPr>
          <w:cantSplit/>
          <w:trHeight w:val="522"/>
        </w:trPr>
        <w:tc>
          <w:tcPr>
            <w:tcW w:w="4428" w:type="dxa"/>
            <w:shd w:val="clear" w:color="auto" w:fill="FFFFFF" w:themeFill="background1"/>
            <w:vAlign w:val="center"/>
          </w:tcPr>
          <w:p w14:paraId="25724260" w14:textId="6437150D" w:rsidR="00812614" w:rsidRPr="00F606C1" w:rsidRDefault="00812614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Кредитный рейтинг выпуска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B692362" w14:textId="7FBC5153" w:rsidR="00812614" w:rsidRPr="00F606C1" w:rsidRDefault="005660BD" w:rsidP="00354C18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о</w:t>
            </w:r>
            <w:r w:rsidR="004C246D" w:rsidRPr="00F606C1">
              <w:rPr>
                <w:rFonts w:ascii="Arial" w:hAnsi="Arial" w:cs="Arial"/>
                <w:bCs/>
                <w:szCs w:val="22"/>
              </w:rPr>
              <w:t xml:space="preserve">жидаемый кредитный рейтинг </w:t>
            </w:r>
            <w:r w:rsidR="0090388F" w:rsidRPr="00F606C1">
              <w:rPr>
                <w:rFonts w:ascii="Arial" w:hAnsi="Arial" w:cs="Arial"/>
                <w:bCs/>
                <w:szCs w:val="22"/>
              </w:rPr>
              <w:t xml:space="preserve">AA </w:t>
            </w:r>
            <w:r w:rsidR="004C246D" w:rsidRPr="00F606C1">
              <w:rPr>
                <w:rFonts w:ascii="Arial" w:hAnsi="Arial" w:cs="Arial"/>
                <w:bCs/>
                <w:szCs w:val="22"/>
              </w:rPr>
              <w:t>(RU) (АКРА)</w:t>
            </w:r>
          </w:p>
        </w:tc>
      </w:tr>
      <w:tr w:rsidR="00812614" w:rsidRPr="005340AA" w14:paraId="12876DC6" w14:textId="77777777" w:rsidTr="00B96840">
        <w:trPr>
          <w:cantSplit/>
          <w:trHeight w:val="522"/>
        </w:trPr>
        <w:tc>
          <w:tcPr>
            <w:tcW w:w="4428" w:type="dxa"/>
            <w:shd w:val="clear" w:color="auto" w:fill="FFFFFF" w:themeFill="background1"/>
            <w:vAlign w:val="center"/>
          </w:tcPr>
          <w:p w14:paraId="5B67E5C4" w14:textId="44DF2B5B" w:rsidR="00812614" w:rsidRPr="00F606C1" w:rsidRDefault="00F606C1" w:rsidP="001E05D5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Регистрационный</w:t>
            </w:r>
            <w:r w:rsidR="00812614" w:rsidRPr="00F606C1">
              <w:rPr>
                <w:rFonts w:ascii="Arial" w:hAnsi="Arial" w:cs="Arial"/>
                <w:b/>
                <w:bCs/>
                <w:szCs w:val="22"/>
              </w:rPr>
              <w:t xml:space="preserve"> номер </w:t>
            </w:r>
            <w:r w:rsidR="001E05D5" w:rsidRPr="00F606C1">
              <w:rPr>
                <w:rFonts w:ascii="Arial" w:hAnsi="Arial" w:cs="Arial"/>
                <w:b/>
                <w:bCs/>
                <w:szCs w:val="22"/>
              </w:rPr>
              <w:t>выпуска</w:t>
            </w:r>
            <w:r w:rsidRPr="00F606C1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BE670F0" w14:textId="63D7FF33" w:rsidR="00812614" w:rsidRPr="00F606C1" w:rsidRDefault="00F606C1" w:rsidP="005D46C1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 w:rsidRPr="005D46C1">
              <w:rPr>
                <w:rFonts w:ascii="Arial" w:hAnsi="Arial" w:cs="Arial"/>
                <w:bCs/>
                <w:szCs w:val="22"/>
              </w:rPr>
              <w:t>4B02-1</w:t>
            </w:r>
            <w:r w:rsidR="005D46C1" w:rsidRPr="005D46C1">
              <w:rPr>
                <w:rFonts w:ascii="Arial" w:hAnsi="Arial" w:cs="Arial"/>
                <w:bCs/>
                <w:szCs w:val="22"/>
              </w:rPr>
              <w:t>5</w:t>
            </w:r>
            <w:r w:rsidRPr="005D46C1">
              <w:rPr>
                <w:rFonts w:ascii="Arial" w:hAnsi="Arial" w:cs="Arial"/>
                <w:bCs/>
                <w:szCs w:val="22"/>
              </w:rPr>
              <w:t>-02209-B-001P от 03.06.2020</w:t>
            </w:r>
          </w:p>
        </w:tc>
      </w:tr>
      <w:tr w:rsidR="00812614" w:rsidRPr="005340AA" w14:paraId="20B82A0D" w14:textId="77777777" w:rsidTr="00B96840">
        <w:trPr>
          <w:cantSplit/>
          <w:trHeight w:val="522"/>
        </w:trPr>
        <w:tc>
          <w:tcPr>
            <w:tcW w:w="4428" w:type="dxa"/>
            <w:shd w:val="clear" w:color="auto" w:fill="FFFFFF" w:themeFill="background1"/>
            <w:vAlign w:val="center"/>
          </w:tcPr>
          <w:p w14:paraId="6AC64094" w14:textId="2F398A32" w:rsidR="00812614" w:rsidRPr="00F606C1" w:rsidRDefault="001E05D5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О</w:t>
            </w:r>
            <w:r w:rsidR="00812614" w:rsidRPr="00F606C1">
              <w:rPr>
                <w:rFonts w:ascii="Arial" w:hAnsi="Arial" w:cs="Arial"/>
                <w:b/>
                <w:bCs/>
                <w:szCs w:val="22"/>
              </w:rPr>
              <w:t>бъем выпуска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2A861AE" w14:textId="5DC3A35E" w:rsidR="00812614" w:rsidRPr="00F606C1" w:rsidRDefault="005D46C1" w:rsidP="005D46C1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Не менее </w:t>
            </w:r>
            <w:r w:rsidR="001A2363">
              <w:rPr>
                <w:rFonts w:ascii="Arial" w:hAnsi="Arial" w:cs="Arial"/>
                <w:bCs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bCs/>
                <w:szCs w:val="22"/>
              </w:rPr>
              <w:t>0</w:t>
            </w:r>
            <w:r w:rsidR="001A2363">
              <w:rPr>
                <w:rFonts w:ascii="Arial" w:hAnsi="Arial" w:cs="Arial"/>
                <w:bCs/>
                <w:szCs w:val="22"/>
                <w:lang w:val="en-US"/>
              </w:rPr>
              <w:t> 000 000</w:t>
            </w:r>
            <w:r w:rsidR="005660BD">
              <w:rPr>
                <w:rFonts w:ascii="Arial" w:hAnsi="Arial" w:cs="Arial"/>
                <w:bCs/>
                <w:szCs w:val="22"/>
              </w:rPr>
              <w:t xml:space="preserve"> 000</w:t>
            </w:r>
            <w:r w:rsidR="00812614" w:rsidRPr="00F606C1">
              <w:rPr>
                <w:rFonts w:ascii="Arial" w:hAnsi="Arial" w:cs="Arial"/>
                <w:bCs/>
                <w:szCs w:val="22"/>
              </w:rPr>
              <w:t xml:space="preserve"> рублей</w:t>
            </w:r>
          </w:p>
        </w:tc>
      </w:tr>
      <w:tr w:rsidR="00812614" w:rsidRPr="005340AA" w14:paraId="1F5735DB" w14:textId="77777777" w:rsidTr="00B96840">
        <w:trPr>
          <w:cantSplit/>
          <w:trHeight w:val="522"/>
        </w:trPr>
        <w:tc>
          <w:tcPr>
            <w:tcW w:w="4428" w:type="dxa"/>
            <w:shd w:val="clear" w:color="auto" w:fill="FFFFFF" w:themeFill="background1"/>
            <w:vAlign w:val="center"/>
          </w:tcPr>
          <w:p w14:paraId="54320665" w14:textId="77777777" w:rsidR="00812614" w:rsidRPr="00F606C1" w:rsidRDefault="00812614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Номинальная стоимость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E2C2A15" w14:textId="7EE34B3F" w:rsidR="00812614" w:rsidRPr="00F606C1" w:rsidRDefault="00812614" w:rsidP="00354C18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 w:rsidRPr="00F606C1">
              <w:rPr>
                <w:rFonts w:ascii="Arial" w:hAnsi="Arial" w:cs="Arial"/>
                <w:bCs/>
                <w:szCs w:val="22"/>
              </w:rPr>
              <w:t>1 000 рублей</w:t>
            </w:r>
          </w:p>
        </w:tc>
      </w:tr>
      <w:tr w:rsidR="00812614" w:rsidRPr="005340AA" w14:paraId="34BAB3AA" w14:textId="77777777" w:rsidTr="00B96840">
        <w:trPr>
          <w:cantSplit/>
          <w:trHeight w:val="522"/>
        </w:trPr>
        <w:tc>
          <w:tcPr>
            <w:tcW w:w="4428" w:type="dxa"/>
            <w:shd w:val="clear" w:color="auto" w:fill="FFFFFF" w:themeFill="background1"/>
            <w:vAlign w:val="center"/>
          </w:tcPr>
          <w:p w14:paraId="6FB9DE4F" w14:textId="77777777" w:rsidR="00812614" w:rsidRPr="00F606C1" w:rsidRDefault="00812614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Срок обращения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48926F0A" w14:textId="362CDE4C" w:rsidR="00812614" w:rsidRPr="00F606C1" w:rsidRDefault="001E05D5" w:rsidP="00354C18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 w:rsidRPr="00F606C1">
              <w:rPr>
                <w:rFonts w:ascii="Arial" w:hAnsi="Arial" w:cs="Arial"/>
                <w:bCs/>
                <w:szCs w:val="22"/>
              </w:rPr>
              <w:t>5 лет</w:t>
            </w:r>
          </w:p>
        </w:tc>
      </w:tr>
      <w:tr w:rsidR="001E05D5" w:rsidRPr="005340AA" w14:paraId="13F82CB1" w14:textId="77777777" w:rsidTr="00B96840">
        <w:trPr>
          <w:cantSplit/>
          <w:trHeight w:val="522"/>
        </w:trPr>
        <w:tc>
          <w:tcPr>
            <w:tcW w:w="4428" w:type="dxa"/>
            <w:shd w:val="clear" w:color="auto" w:fill="FFFFFF" w:themeFill="background1"/>
            <w:vAlign w:val="center"/>
          </w:tcPr>
          <w:p w14:paraId="2F909DC8" w14:textId="1EC375E0" w:rsidR="001E05D5" w:rsidRPr="00F606C1" w:rsidRDefault="001E05D5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Оферта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A01D93F" w14:textId="20EE4C7C" w:rsidR="001E05D5" w:rsidRPr="00F606C1" w:rsidRDefault="005D46C1" w:rsidP="00354C18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</w:t>
            </w:r>
            <w:r w:rsidR="001E05D5" w:rsidRPr="00F606C1">
              <w:rPr>
                <w:rFonts w:ascii="Arial" w:hAnsi="Arial" w:cs="Arial"/>
                <w:bCs/>
                <w:szCs w:val="22"/>
              </w:rPr>
              <w:t xml:space="preserve"> года</w:t>
            </w:r>
          </w:p>
        </w:tc>
      </w:tr>
      <w:tr w:rsidR="005660BD" w:rsidRPr="005340AA" w14:paraId="122816FC" w14:textId="77777777" w:rsidTr="00B96840">
        <w:trPr>
          <w:cantSplit/>
          <w:trHeight w:val="523"/>
        </w:trPr>
        <w:tc>
          <w:tcPr>
            <w:tcW w:w="4428" w:type="dxa"/>
            <w:shd w:val="clear" w:color="auto" w:fill="FFFFFF" w:themeFill="background1"/>
            <w:vAlign w:val="center"/>
          </w:tcPr>
          <w:p w14:paraId="555FDE23" w14:textId="77777777" w:rsidR="005660BD" w:rsidRPr="00F606C1" w:rsidRDefault="005660BD" w:rsidP="004C7FEC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Купонный период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9D9C359" w14:textId="77777777" w:rsidR="005660BD" w:rsidRPr="00F606C1" w:rsidRDefault="005660BD" w:rsidP="00354C18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 w:rsidRPr="00F606C1">
              <w:rPr>
                <w:rFonts w:ascii="Arial" w:hAnsi="Arial" w:cs="Arial"/>
                <w:bCs/>
                <w:szCs w:val="22"/>
              </w:rPr>
              <w:t>182 дня</w:t>
            </w:r>
          </w:p>
        </w:tc>
      </w:tr>
      <w:tr w:rsidR="00812614" w:rsidRPr="005340AA" w14:paraId="2E871476" w14:textId="77777777" w:rsidTr="005D46C1">
        <w:trPr>
          <w:cantSplit/>
          <w:trHeight w:val="513"/>
        </w:trPr>
        <w:tc>
          <w:tcPr>
            <w:tcW w:w="4428" w:type="dxa"/>
            <w:shd w:val="clear" w:color="auto" w:fill="FFFFFF" w:themeFill="background1"/>
            <w:vAlign w:val="center"/>
          </w:tcPr>
          <w:p w14:paraId="15C7AA86" w14:textId="051B493F" w:rsidR="00812614" w:rsidRPr="00F5039C" w:rsidRDefault="005D46C1" w:rsidP="005660BD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Индикативная доходность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7E59B64" w14:textId="41E0DCF1" w:rsidR="00812614" w:rsidRPr="005660BD" w:rsidRDefault="00C148B1" w:rsidP="00001A82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Спре</w:t>
            </w:r>
            <w:r w:rsidR="005D46C1" w:rsidRPr="005D46C1">
              <w:rPr>
                <w:rFonts w:ascii="Arial" w:hAnsi="Arial" w:cs="Arial"/>
                <w:bCs/>
                <w:szCs w:val="22"/>
              </w:rPr>
              <w:t>д не более 1</w:t>
            </w:r>
            <w:r w:rsidR="00001A82">
              <w:rPr>
                <w:rFonts w:ascii="Arial" w:hAnsi="Arial" w:cs="Arial"/>
                <w:bCs/>
                <w:szCs w:val="22"/>
              </w:rPr>
              <w:t>25</w:t>
            </w:r>
            <w:r w:rsidR="005D46C1" w:rsidRPr="005D46C1">
              <w:rPr>
                <w:rFonts w:ascii="Arial" w:hAnsi="Arial" w:cs="Arial"/>
                <w:bCs/>
                <w:szCs w:val="22"/>
              </w:rPr>
              <w:t xml:space="preserve"> б.п. к G-curve* на срок 2 года</w:t>
            </w:r>
          </w:p>
        </w:tc>
      </w:tr>
      <w:tr w:rsidR="00812614" w:rsidRPr="005340AA" w14:paraId="1AD1B03A" w14:textId="77777777" w:rsidTr="008B7F2F">
        <w:trPr>
          <w:cantSplit/>
          <w:trHeight w:val="437"/>
        </w:trPr>
        <w:tc>
          <w:tcPr>
            <w:tcW w:w="4428" w:type="dxa"/>
            <w:shd w:val="clear" w:color="auto" w:fill="FFFFFF" w:themeFill="background1"/>
            <w:vAlign w:val="center"/>
          </w:tcPr>
          <w:p w14:paraId="0F28B123" w14:textId="77777777" w:rsidR="00812614" w:rsidRPr="00F606C1" w:rsidRDefault="00812614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Цена размещения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7203D05" w14:textId="77777777" w:rsidR="00812614" w:rsidRPr="00F606C1" w:rsidRDefault="00812614" w:rsidP="00354C18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 w:rsidRPr="00F606C1">
              <w:rPr>
                <w:rFonts w:ascii="Arial" w:hAnsi="Arial" w:cs="Arial"/>
                <w:bCs/>
                <w:szCs w:val="22"/>
              </w:rPr>
              <w:t>100% от номинальной стоимости облигаций</w:t>
            </w:r>
          </w:p>
        </w:tc>
      </w:tr>
      <w:tr w:rsidR="00812614" w:rsidRPr="00C148B1" w14:paraId="617C3713" w14:textId="77777777" w:rsidTr="008B7F2F">
        <w:trPr>
          <w:cantSplit/>
          <w:trHeight w:val="522"/>
        </w:trPr>
        <w:tc>
          <w:tcPr>
            <w:tcW w:w="4428" w:type="dxa"/>
            <w:shd w:val="clear" w:color="auto" w:fill="FFFFFF" w:themeFill="background1"/>
            <w:vAlign w:val="center"/>
          </w:tcPr>
          <w:p w14:paraId="79625884" w14:textId="77777777" w:rsidR="00812614" w:rsidRPr="00F606C1" w:rsidRDefault="00812614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Способ размещения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4CEAA9AD" w14:textId="3E32ECEB" w:rsidR="00812614" w:rsidRPr="00C148B1" w:rsidRDefault="00812614" w:rsidP="00C148B1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  <w:lang w:val="en-US"/>
              </w:rPr>
            </w:pPr>
            <w:r w:rsidRPr="00C148B1">
              <w:rPr>
                <w:rFonts w:ascii="Arial" w:hAnsi="Arial" w:cs="Arial"/>
                <w:bCs/>
                <w:szCs w:val="22"/>
                <w:lang w:val="en-US"/>
              </w:rPr>
              <w:t>Book-building</w:t>
            </w:r>
            <w:r w:rsidR="00C148B1">
              <w:rPr>
                <w:rFonts w:ascii="Arial" w:hAnsi="Arial" w:cs="Arial"/>
                <w:bCs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="00C148B1">
              <w:rPr>
                <w:rFonts w:ascii="Arial" w:hAnsi="Arial" w:cs="Arial"/>
                <w:bCs/>
                <w:szCs w:val="22"/>
              </w:rPr>
              <w:t>и Биржевой</w:t>
            </w:r>
            <w:r w:rsidR="00C148B1" w:rsidRPr="00C148B1">
              <w:rPr>
                <w:rFonts w:ascii="Arial" w:hAnsi="Arial" w:cs="Arial"/>
                <w:bCs/>
                <w:szCs w:val="22"/>
                <w:lang w:val="en-US"/>
              </w:rPr>
              <w:t xml:space="preserve"> </w:t>
            </w:r>
            <w:r w:rsidR="00C148B1" w:rsidRPr="00C148B1">
              <w:rPr>
                <w:rFonts w:ascii="Arial" w:hAnsi="Arial" w:cs="Arial"/>
                <w:bCs/>
                <w:szCs w:val="22"/>
                <w:lang w:val="en-US"/>
              </w:rPr>
              <w:t>Book-building</w:t>
            </w:r>
            <w:r w:rsidR="00C148B1" w:rsidRPr="00C148B1">
              <w:rPr>
                <w:rFonts w:ascii="Arial" w:hAnsi="Arial" w:cs="Arial"/>
                <w:bCs/>
                <w:szCs w:val="22"/>
                <w:lang w:val="en-US"/>
              </w:rPr>
              <w:t xml:space="preserve"> </w:t>
            </w:r>
            <w:r w:rsidR="00C148B1">
              <w:rPr>
                <w:rFonts w:ascii="Arial" w:hAnsi="Arial" w:cs="Arial"/>
                <w:bCs/>
                <w:szCs w:val="22"/>
              </w:rPr>
              <w:t>в</w:t>
            </w:r>
            <w:r w:rsidR="00C148B1" w:rsidRPr="00C148B1">
              <w:rPr>
                <w:rFonts w:ascii="Arial" w:hAnsi="Arial" w:cs="Arial"/>
                <w:bCs/>
                <w:szCs w:val="22"/>
                <w:lang w:val="en-US"/>
              </w:rPr>
              <w:t xml:space="preserve"> </w:t>
            </w:r>
            <w:r w:rsidR="00C148B1">
              <w:rPr>
                <w:rFonts w:ascii="Arial" w:hAnsi="Arial" w:cs="Arial"/>
                <w:bCs/>
                <w:szCs w:val="22"/>
              </w:rPr>
              <w:t>режиме</w:t>
            </w:r>
            <w:r w:rsidR="00C148B1" w:rsidRPr="00C148B1">
              <w:rPr>
                <w:rFonts w:ascii="Arial" w:hAnsi="Arial" w:cs="Arial"/>
                <w:bCs/>
                <w:szCs w:val="22"/>
                <w:lang w:val="en-US"/>
              </w:rPr>
              <w:t xml:space="preserve"> </w:t>
            </w:r>
            <w:r w:rsidR="00C148B1">
              <w:rPr>
                <w:rFonts w:ascii="Arial" w:hAnsi="Arial" w:cs="Arial"/>
                <w:bCs/>
                <w:szCs w:val="22"/>
                <w:lang w:val="en-US"/>
              </w:rPr>
              <w:t>Z0</w:t>
            </w:r>
          </w:p>
        </w:tc>
      </w:tr>
      <w:tr w:rsidR="00812614" w:rsidRPr="008B7F2F" w14:paraId="771B34EE" w14:textId="77777777" w:rsidTr="008B7F2F">
        <w:trPr>
          <w:cantSplit/>
          <w:trHeight w:val="621"/>
        </w:trPr>
        <w:tc>
          <w:tcPr>
            <w:tcW w:w="4428" w:type="dxa"/>
            <w:shd w:val="clear" w:color="auto" w:fill="FFFFFF" w:themeFill="background1"/>
            <w:vAlign w:val="center"/>
          </w:tcPr>
          <w:p w14:paraId="00FF55DC" w14:textId="77777777" w:rsidR="00760A39" w:rsidRPr="00C148B1" w:rsidRDefault="00760A39" w:rsidP="00DE5D85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6C9B5EE2" w14:textId="30A2975C" w:rsidR="00812614" w:rsidRPr="00F606C1" w:rsidRDefault="005D46C1" w:rsidP="00DE5D85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Предварительные даты</w:t>
            </w:r>
            <w:r w:rsidR="00812614" w:rsidRPr="00F606C1">
              <w:rPr>
                <w:rFonts w:ascii="Arial" w:hAnsi="Arial" w:cs="Arial"/>
                <w:b/>
                <w:bCs/>
                <w:szCs w:val="22"/>
              </w:rPr>
              <w:t xml:space="preserve"> книги</w:t>
            </w:r>
          </w:p>
          <w:p w14:paraId="7559BCF3" w14:textId="5E974769" w:rsidR="00F606C1" w:rsidRPr="00F606C1" w:rsidRDefault="00F606C1" w:rsidP="00DE5D85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EB2A972" w14:textId="2440CBB5" w:rsidR="00812614" w:rsidRPr="008B7F2F" w:rsidRDefault="005D46C1" w:rsidP="005D46C1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08 июня</w:t>
            </w:r>
            <w:r w:rsidR="0090388F" w:rsidRPr="008B7F2F">
              <w:rPr>
                <w:rFonts w:ascii="Arial" w:hAnsi="Arial" w:cs="Arial"/>
                <w:bCs/>
                <w:szCs w:val="22"/>
              </w:rPr>
              <w:t xml:space="preserve"> 2021</w:t>
            </w:r>
            <w:r w:rsidR="008623E0" w:rsidRPr="008B7F2F">
              <w:rPr>
                <w:rFonts w:ascii="Arial" w:hAnsi="Arial" w:cs="Arial"/>
                <w:bCs/>
                <w:szCs w:val="22"/>
              </w:rPr>
              <w:t xml:space="preserve"> г.</w:t>
            </w:r>
            <w:r w:rsidR="00DE5D85" w:rsidRPr="008B7F2F">
              <w:rPr>
                <w:rFonts w:ascii="Arial" w:hAnsi="Arial" w:cs="Arial"/>
                <w:bCs/>
                <w:szCs w:val="22"/>
              </w:rPr>
              <w:t xml:space="preserve"> 11</w:t>
            </w:r>
            <w:r>
              <w:rPr>
                <w:rFonts w:ascii="Arial" w:hAnsi="Arial" w:cs="Arial"/>
                <w:bCs/>
                <w:szCs w:val="22"/>
              </w:rPr>
              <w:t>:</w:t>
            </w:r>
            <w:r w:rsidR="00DE5D85" w:rsidRPr="008B7F2F">
              <w:rPr>
                <w:rFonts w:ascii="Arial" w:hAnsi="Arial" w:cs="Arial"/>
                <w:bCs/>
                <w:szCs w:val="22"/>
              </w:rPr>
              <w:t xml:space="preserve">00 </w:t>
            </w:r>
            <w:r>
              <w:rPr>
                <w:rFonts w:ascii="Arial" w:hAnsi="Arial" w:cs="Arial"/>
                <w:bCs/>
                <w:szCs w:val="22"/>
              </w:rPr>
              <w:t xml:space="preserve">– 15:00 </w:t>
            </w:r>
            <w:r w:rsidR="00DE5D85" w:rsidRPr="008B7F2F">
              <w:rPr>
                <w:rFonts w:ascii="Arial" w:hAnsi="Arial" w:cs="Arial"/>
                <w:bCs/>
                <w:szCs w:val="22"/>
              </w:rPr>
              <w:t>Мск</w:t>
            </w:r>
          </w:p>
        </w:tc>
      </w:tr>
      <w:tr w:rsidR="00812614" w:rsidRPr="005340AA" w14:paraId="1BD65208" w14:textId="77777777" w:rsidTr="008B7F2F">
        <w:trPr>
          <w:cantSplit/>
          <w:trHeight w:val="522"/>
        </w:trPr>
        <w:tc>
          <w:tcPr>
            <w:tcW w:w="4428" w:type="dxa"/>
            <w:shd w:val="clear" w:color="auto" w:fill="FFFFFF" w:themeFill="background1"/>
            <w:vAlign w:val="center"/>
          </w:tcPr>
          <w:p w14:paraId="4A8A9686" w14:textId="32C59FF8" w:rsidR="00812614" w:rsidRPr="00F606C1" w:rsidRDefault="005D46C1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2E0A33">
              <w:rPr>
                <w:rFonts w:ascii="Arial" w:hAnsi="Arial" w:cs="Arial"/>
                <w:b/>
                <w:bCs/>
                <w:szCs w:val="22"/>
              </w:rPr>
              <w:t>Предварительная дата</w:t>
            </w:r>
            <w:r w:rsidR="00812614" w:rsidRPr="002E0A33">
              <w:rPr>
                <w:rFonts w:ascii="Arial" w:hAnsi="Arial" w:cs="Arial"/>
                <w:b/>
                <w:bCs/>
                <w:szCs w:val="22"/>
              </w:rPr>
              <w:t xml:space="preserve"> проведения расчетов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41BD724A" w14:textId="708274EE" w:rsidR="00812614" w:rsidRPr="00F606C1" w:rsidRDefault="002E0A33" w:rsidP="00354C18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10 июня 2021 г.</w:t>
            </w:r>
          </w:p>
        </w:tc>
      </w:tr>
      <w:tr w:rsidR="00812614" w:rsidRPr="005340AA" w14:paraId="4C2431B1" w14:textId="77777777" w:rsidTr="00B96840">
        <w:trPr>
          <w:cantSplit/>
          <w:trHeight w:val="522"/>
        </w:trPr>
        <w:tc>
          <w:tcPr>
            <w:tcW w:w="4428" w:type="dxa"/>
            <w:shd w:val="clear" w:color="auto" w:fill="FFFFFF" w:themeFill="background1"/>
            <w:vAlign w:val="center"/>
          </w:tcPr>
          <w:p w14:paraId="0815CBE2" w14:textId="77777777" w:rsidR="00812614" w:rsidRPr="00F606C1" w:rsidRDefault="00812614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Организаторы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473B61D0" w14:textId="3F5E6232" w:rsidR="00812614" w:rsidRPr="00F606C1" w:rsidRDefault="005D46C1" w:rsidP="00001A82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Банк «</w:t>
            </w:r>
            <w:r w:rsidR="00A509D2" w:rsidRPr="00F606C1">
              <w:rPr>
                <w:rFonts w:ascii="Arial" w:hAnsi="Arial" w:cs="Arial"/>
                <w:bCs/>
                <w:szCs w:val="22"/>
              </w:rPr>
              <w:t>Открытие», БК РЕГИОН</w:t>
            </w:r>
            <w:r w:rsidR="00F606C1" w:rsidRPr="00F606C1">
              <w:rPr>
                <w:rFonts w:ascii="Arial" w:hAnsi="Arial" w:cs="Arial"/>
                <w:bCs/>
                <w:szCs w:val="22"/>
              </w:rPr>
              <w:t>, МОСКОВСКИЙ КРЕДИТНЫЙ БАНК</w:t>
            </w:r>
            <w:r>
              <w:rPr>
                <w:rFonts w:ascii="Arial" w:hAnsi="Arial" w:cs="Arial"/>
                <w:bCs/>
                <w:szCs w:val="22"/>
              </w:rPr>
              <w:t xml:space="preserve">, </w:t>
            </w:r>
            <w:r w:rsidRPr="005D46C1">
              <w:rPr>
                <w:rFonts w:ascii="Arial" w:hAnsi="Arial" w:cs="Arial"/>
                <w:bCs/>
                <w:szCs w:val="22"/>
              </w:rPr>
              <w:t>ПАО «Промсвязьбанк», АО Россельхозбанк, Банк ГПБ (АО)</w:t>
            </w:r>
          </w:p>
        </w:tc>
      </w:tr>
      <w:tr w:rsidR="00812614" w:rsidRPr="005340AA" w14:paraId="562E2265" w14:textId="77777777" w:rsidTr="00B96840">
        <w:trPr>
          <w:cantSplit/>
          <w:trHeight w:val="522"/>
        </w:trPr>
        <w:tc>
          <w:tcPr>
            <w:tcW w:w="4428" w:type="dxa"/>
            <w:shd w:val="clear" w:color="auto" w:fill="FFFFFF" w:themeFill="background1"/>
            <w:vAlign w:val="center"/>
          </w:tcPr>
          <w:p w14:paraId="239337EE" w14:textId="77777777" w:rsidR="00812614" w:rsidRPr="00F606C1" w:rsidRDefault="00812614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Технический андеррайтер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1D57D20" w14:textId="079A2947" w:rsidR="00812614" w:rsidRPr="00F606C1" w:rsidRDefault="00001A82" w:rsidP="00001A82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Банк «</w:t>
            </w:r>
            <w:r w:rsidR="00372A39" w:rsidRPr="00F606C1">
              <w:rPr>
                <w:rFonts w:ascii="Arial" w:hAnsi="Arial" w:cs="Arial"/>
                <w:bCs/>
                <w:szCs w:val="22"/>
              </w:rPr>
              <w:t>Открытие»</w:t>
            </w:r>
          </w:p>
        </w:tc>
      </w:tr>
      <w:tr w:rsidR="00812614" w:rsidRPr="005340AA" w14:paraId="6DC0D1DC" w14:textId="77777777" w:rsidTr="00B96840">
        <w:trPr>
          <w:cantSplit/>
          <w:trHeight w:val="522"/>
        </w:trPr>
        <w:tc>
          <w:tcPr>
            <w:tcW w:w="4428" w:type="dxa"/>
            <w:shd w:val="clear" w:color="auto" w:fill="FFFFFF" w:themeFill="background1"/>
            <w:vAlign w:val="center"/>
          </w:tcPr>
          <w:p w14:paraId="42EA5A80" w14:textId="77777777" w:rsidR="00812614" w:rsidRPr="00F606C1" w:rsidRDefault="00812614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Размещение, вторичное обращение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39ECA3A" w14:textId="2957C845" w:rsidR="00812614" w:rsidRPr="00F606C1" w:rsidRDefault="00B07FAD" w:rsidP="00354C18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 w:rsidRPr="00F606C1">
              <w:rPr>
                <w:rFonts w:ascii="Arial" w:hAnsi="Arial" w:cs="Arial"/>
                <w:bCs/>
                <w:szCs w:val="22"/>
              </w:rPr>
              <w:t>Московская Биржа, Первый</w:t>
            </w:r>
            <w:r w:rsidR="00812614" w:rsidRPr="00F606C1">
              <w:rPr>
                <w:rFonts w:ascii="Arial" w:hAnsi="Arial" w:cs="Arial"/>
                <w:bCs/>
                <w:szCs w:val="22"/>
              </w:rPr>
              <w:t xml:space="preserve"> уровень списка</w:t>
            </w:r>
          </w:p>
        </w:tc>
      </w:tr>
      <w:tr w:rsidR="00812614" w:rsidRPr="005340AA" w14:paraId="3D78AAD3" w14:textId="77777777" w:rsidTr="00B96840">
        <w:trPr>
          <w:cantSplit/>
          <w:trHeight w:val="375"/>
        </w:trPr>
        <w:tc>
          <w:tcPr>
            <w:tcW w:w="4428" w:type="dxa"/>
            <w:shd w:val="clear" w:color="auto" w:fill="FFFFFF" w:themeFill="background1"/>
            <w:vAlign w:val="center"/>
          </w:tcPr>
          <w:p w14:paraId="193FC701" w14:textId="77777777" w:rsidR="00812614" w:rsidRPr="00F606C1" w:rsidRDefault="00812614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Депозитарий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EC2425C" w14:textId="77777777" w:rsidR="00812614" w:rsidRPr="00F606C1" w:rsidRDefault="00812614" w:rsidP="00354C18">
            <w:pPr>
              <w:pStyle w:val="21"/>
              <w:spacing w:before="0"/>
              <w:ind w:firstLine="0"/>
              <w:rPr>
                <w:rFonts w:ascii="Arial" w:hAnsi="Arial" w:cs="Arial"/>
                <w:bCs/>
                <w:szCs w:val="22"/>
              </w:rPr>
            </w:pPr>
            <w:r w:rsidRPr="00F606C1">
              <w:rPr>
                <w:rFonts w:ascii="Arial" w:hAnsi="Arial" w:cs="Arial"/>
                <w:bCs/>
                <w:szCs w:val="22"/>
              </w:rPr>
              <w:t>Национальный расчетный депозитарий (НРД)</w:t>
            </w:r>
          </w:p>
        </w:tc>
      </w:tr>
      <w:tr w:rsidR="00812614" w:rsidRPr="005340AA" w14:paraId="49DBAFBF" w14:textId="77777777" w:rsidTr="00B96840">
        <w:trPr>
          <w:cantSplit/>
          <w:trHeight w:val="510"/>
        </w:trPr>
        <w:tc>
          <w:tcPr>
            <w:tcW w:w="4428" w:type="dxa"/>
            <w:shd w:val="clear" w:color="auto" w:fill="FFFFFF" w:themeFill="background1"/>
            <w:vAlign w:val="center"/>
          </w:tcPr>
          <w:p w14:paraId="18AAED30" w14:textId="77777777" w:rsidR="00812614" w:rsidRPr="00F606C1" w:rsidRDefault="00812614" w:rsidP="00812614">
            <w:pPr>
              <w:pStyle w:val="21"/>
              <w:spacing w:before="0"/>
              <w:ind w:firstLine="0"/>
              <w:rPr>
                <w:rFonts w:ascii="Arial" w:hAnsi="Arial" w:cs="Arial"/>
                <w:b/>
                <w:bCs/>
                <w:szCs w:val="22"/>
              </w:rPr>
            </w:pPr>
            <w:r w:rsidRPr="00F606C1">
              <w:rPr>
                <w:rFonts w:ascii="Arial" w:hAnsi="Arial" w:cs="Arial"/>
                <w:b/>
                <w:bCs/>
                <w:szCs w:val="22"/>
              </w:rPr>
              <w:t>Требования по инвестированию средств институциональных инвесторов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05A0E18" w14:textId="77777777" w:rsidR="00812614" w:rsidRPr="00F606C1" w:rsidRDefault="00812614" w:rsidP="00CC6F4D">
            <w:pPr>
              <w:pStyle w:val="21"/>
              <w:spacing w:before="0"/>
              <w:ind w:firstLine="0"/>
              <w:jc w:val="both"/>
              <w:rPr>
                <w:rFonts w:ascii="Arial" w:hAnsi="Arial" w:cs="Arial"/>
                <w:bCs/>
                <w:szCs w:val="22"/>
              </w:rPr>
            </w:pPr>
            <w:r w:rsidRPr="00F606C1">
              <w:rPr>
                <w:rFonts w:ascii="Arial" w:hAnsi="Arial" w:cs="Arial"/>
                <w:bCs/>
                <w:szCs w:val="22"/>
              </w:rPr>
              <w:t>Выпуск удовлетворяет требованиям по инвестированию средств пенсионных накоплений и страховых резервов</w:t>
            </w:r>
          </w:p>
        </w:tc>
      </w:tr>
    </w:tbl>
    <w:p w14:paraId="49327015" w14:textId="1D177392" w:rsidR="00001A82" w:rsidRPr="00001A82" w:rsidRDefault="00001A82" w:rsidP="00001A82">
      <w:pPr>
        <w:pStyle w:val="afb"/>
        <w:tabs>
          <w:tab w:val="left" w:pos="4320"/>
          <w:tab w:val="left" w:pos="5040"/>
        </w:tabs>
        <w:spacing w:before="120" w:after="0"/>
        <w:ind w:left="284" w:right="425" w:firstLine="0"/>
        <w:jc w:val="center"/>
        <w:rPr>
          <w:rFonts w:ascii="Arial" w:hAnsi="Arial" w:cs="Arial"/>
          <w:bCs/>
          <w:color w:val="000000" w:themeColor="text1"/>
          <w:sz w:val="18"/>
          <w:szCs w:val="18"/>
        </w:rPr>
      </w:pPr>
      <w:r w:rsidRPr="00001A82">
        <w:rPr>
          <w:rFonts w:ascii="Arial" w:hAnsi="Arial" w:cs="Arial"/>
          <w:bCs/>
          <w:color w:val="000000" w:themeColor="text1"/>
          <w:sz w:val="18"/>
          <w:szCs w:val="18"/>
        </w:rPr>
        <w:t xml:space="preserve">* </w:t>
      </w:r>
      <w:r w:rsidRPr="00001A82">
        <w:rPr>
          <w:rFonts w:ascii="Arial" w:hAnsi="Arial" w:cs="Arial"/>
          <w:color w:val="7F7F7F" w:themeColor="text1" w:themeTint="80"/>
          <w:sz w:val="18"/>
          <w:szCs w:val="18"/>
        </w:rPr>
        <w:t>Значение G-curve раскрывается на сайте Московской Биржи: https://www.moex.com/ru/marketdata/indices/state/g-curve/</w:t>
      </w:r>
    </w:p>
    <w:p w14:paraId="2EEBD316" w14:textId="402E3EF7" w:rsidR="000D5E8F" w:rsidRPr="00CE4A5D" w:rsidRDefault="000D5E8F" w:rsidP="00CC6F4D">
      <w:pPr>
        <w:pStyle w:val="afb"/>
        <w:tabs>
          <w:tab w:val="left" w:pos="4320"/>
          <w:tab w:val="left" w:pos="5040"/>
        </w:tabs>
        <w:spacing w:before="120"/>
        <w:ind w:left="284" w:right="424" w:firstLine="0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CE4A5D">
        <w:rPr>
          <w:rFonts w:ascii="Arial" w:hAnsi="Arial" w:cs="Arial"/>
          <w:b/>
          <w:bCs/>
          <w:color w:val="000000" w:themeColor="text1"/>
          <w:sz w:val="22"/>
        </w:rPr>
        <w:t>НЕ ЯВЛЯЕТСЯ ИНВЕСТИЦИОННОЙ РЕКОМЕНДАЦИЕЙ, В ТОМ ЧИСЛЕ ИНДИВИДУАЛЬНОЙ</w:t>
      </w:r>
    </w:p>
    <w:p w14:paraId="4F7490D4" w14:textId="77777777" w:rsidR="000D5E8F" w:rsidRPr="00973EDE" w:rsidRDefault="000D5E8F" w:rsidP="00A03D04">
      <w:pPr>
        <w:pStyle w:val="afb"/>
        <w:tabs>
          <w:tab w:val="left" w:pos="4320"/>
          <w:tab w:val="left" w:pos="5040"/>
        </w:tabs>
        <w:spacing w:before="120"/>
        <w:ind w:left="57" w:right="57" w:firstLine="0"/>
        <w:jc w:val="center"/>
        <w:rPr>
          <w:rFonts w:ascii="Graphik LC Regular" w:hAnsi="Graphik LC Regular" w:cs="Arial"/>
          <w:b/>
          <w:bCs/>
          <w:sz w:val="20"/>
        </w:rPr>
      </w:pPr>
      <w:r w:rsidRPr="005340AA">
        <w:rPr>
          <w:rFonts w:ascii="Graphik LC Regular" w:hAnsi="Graphik LC Regular"/>
          <w:color w:val="595959" w:themeColor="text1" w:themeTint="A6"/>
          <w:sz w:val="20"/>
        </w:rPr>
        <w:br w:type="page"/>
      </w:r>
      <w:r w:rsidRPr="00973EDE">
        <w:rPr>
          <w:rFonts w:ascii="Arial" w:hAnsi="Arial" w:cs="Arial"/>
          <w:b/>
          <w:bCs/>
          <w:color w:val="000000" w:themeColor="text1"/>
          <w:sz w:val="20"/>
        </w:rPr>
        <w:lastRenderedPageBreak/>
        <w:t>Внимание!</w:t>
      </w:r>
    </w:p>
    <w:p w14:paraId="45E4FCDE" w14:textId="77777777" w:rsidR="000D5E8F" w:rsidRPr="00973EDE" w:rsidRDefault="000D5E8F" w:rsidP="00CC6F4D">
      <w:pPr>
        <w:pStyle w:val="21"/>
        <w:spacing w:before="0" w:after="120"/>
        <w:ind w:left="113" w:right="113" w:firstLine="0"/>
        <w:jc w:val="both"/>
        <w:rPr>
          <w:rFonts w:ascii="Arial" w:hAnsi="Arial" w:cs="Arial"/>
          <w:bCs/>
          <w:sz w:val="20"/>
        </w:rPr>
      </w:pPr>
      <w:r w:rsidRPr="00973EDE">
        <w:rPr>
          <w:rFonts w:ascii="Arial" w:hAnsi="Arial" w:cs="Arial"/>
          <w:bCs/>
          <w:sz w:val="20"/>
        </w:rPr>
        <w:t>Настоящий информационный материал не является индивидуальной инвестиционной рекомендацией в значении статьи 6.1. и 6.2. Федерального закона от 22.04.1996 №39-ФЗ «О рынке ценных бумаг» и, если применимо, иных нормативных актов Российской Федерации. Любое лицо, ознакомляющееся с настоящим информационным материалом, не должно воспринимать его как адресованную лично ему индивидуальную рекомендацию по приобретению/размещению ценных бумаг и должно учитывать, что информация о ценной бумаге, которая содержится в настоящем документе:</w:t>
      </w:r>
    </w:p>
    <w:p w14:paraId="7CC5A10B" w14:textId="0C7CAA84" w:rsidR="000D5E8F" w:rsidRPr="00973EDE" w:rsidRDefault="000D5E8F" w:rsidP="00CC6F4D">
      <w:pPr>
        <w:pStyle w:val="21"/>
        <w:tabs>
          <w:tab w:val="left" w:pos="284"/>
          <w:tab w:val="left" w:pos="567"/>
        </w:tabs>
        <w:spacing w:before="0" w:after="120"/>
        <w:ind w:left="113" w:right="113" w:firstLine="0"/>
        <w:jc w:val="both"/>
        <w:rPr>
          <w:rFonts w:ascii="Arial" w:hAnsi="Arial" w:cs="Arial"/>
          <w:bCs/>
          <w:sz w:val="20"/>
        </w:rPr>
      </w:pPr>
      <w:r w:rsidRPr="00973EDE">
        <w:rPr>
          <w:rFonts w:ascii="Arial" w:hAnsi="Arial" w:cs="Arial"/>
          <w:bCs/>
          <w:sz w:val="20"/>
        </w:rPr>
        <w:t>а)</w:t>
      </w:r>
      <w:r w:rsidRPr="00973EDE">
        <w:rPr>
          <w:rFonts w:ascii="Arial" w:hAnsi="Arial" w:cs="Arial"/>
          <w:bCs/>
          <w:sz w:val="20"/>
        </w:rPr>
        <w:tab/>
        <w:t xml:space="preserve">подготовлена и предоставляется обезличено и не на основании какого-либо договора об инвестиционном консультировании, а также не на основании инвестиционного профиля получателя информации, даже если какие-либо договоры об инвестиционном консультировании были заключены между Организатором (-ами) и (или) Эмитентом и (или) потенциальным инвестором и (или) иным получателем настоящего информационного материала; </w:t>
      </w:r>
    </w:p>
    <w:p w14:paraId="44C01F61" w14:textId="77777777" w:rsidR="000D5E8F" w:rsidRPr="00973EDE" w:rsidRDefault="000D5E8F" w:rsidP="00CC6F4D">
      <w:pPr>
        <w:pStyle w:val="21"/>
        <w:tabs>
          <w:tab w:val="left" w:pos="284"/>
          <w:tab w:val="left" w:pos="567"/>
        </w:tabs>
        <w:spacing w:before="0" w:after="120"/>
        <w:ind w:left="113" w:right="113" w:firstLine="0"/>
        <w:jc w:val="both"/>
        <w:rPr>
          <w:rFonts w:ascii="Arial" w:hAnsi="Arial" w:cs="Arial"/>
          <w:bCs/>
          <w:sz w:val="20"/>
        </w:rPr>
      </w:pPr>
      <w:r w:rsidRPr="00973EDE">
        <w:rPr>
          <w:rFonts w:ascii="Arial" w:hAnsi="Arial" w:cs="Arial"/>
          <w:bCs/>
          <w:sz w:val="20"/>
        </w:rPr>
        <w:t>б)</w:t>
      </w:r>
      <w:r w:rsidRPr="00973EDE">
        <w:rPr>
          <w:rFonts w:ascii="Arial" w:hAnsi="Arial" w:cs="Arial"/>
          <w:bCs/>
          <w:sz w:val="20"/>
        </w:rPr>
        <w:tab/>
        <w:t>представляет собой универсальные для всех лиц сведения, в том числе общедоступные для всех сведения. Она может не соответствовать инвестиционному профилю получателя информации и (или) юридического лица, в котором получатель информации является работником (лицом, оказывающим услуги юридическому лицу на основании договора), не учитывать его (их) индивидуальные предпочтения и ожидания по уровню риска и/или доходности и, таким образом, не является индивидуальной инвестиционной рекомендацией персонально ему (им).</w:t>
      </w:r>
    </w:p>
    <w:p w14:paraId="198093CC" w14:textId="77777777" w:rsidR="000D5E8F" w:rsidRPr="00973EDE" w:rsidRDefault="000D5E8F" w:rsidP="00CC6F4D">
      <w:pPr>
        <w:pStyle w:val="21"/>
        <w:tabs>
          <w:tab w:val="left" w:pos="284"/>
          <w:tab w:val="left" w:pos="567"/>
        </w:tabs>
        <w:spacing w:before="0" w:after="120"/>
        <w:ind w:left="113" w:right="113" w:firstLine="0"/>
        <w:jc w:val="both"/>
        <w:rPr>
          <w:rFonts w:ascii="Arial" w:hAnsi="Arial" w:cs="Arial"/>
          <w:bCs/>
          <w:sz w:val="20"/>
        </w:rPr>
      </w:pPr>
      <w:r w:rsidRPr="00973EDE">
        <w:rPr>
          <w:rFonts w:ascii="Arial" w:hAnsi="Arial" w:cs="Arial"/>
          <w:bCs/>
          <w:sz w:val="20"/>
        </w:rPr>
        <w:t>Получатель настоящего информационного материала должен осознавать, что:</w:t>
      </w:r>
    </w:p>
    <w:p w14:paraId="74B2BE7D" w14:textId="1515B80E" w:rsidR="000D5E8F" w:rsidRPr="00973EDE" w:rsidRDefault="000D5E8F" w:rsidP="00CC6F4D">
      <w:pPr>
        <w:pStyle w:val="21"/>
        <w:tabs>
          <w:tab w:val="left" w:pos="284"/>
          <w:tab w:val="left" w:pos="567"/>
        </w:tabs>
        <w:spacing w:before="0" w:after="120"/>
        <w:ind w:left="113" w:right="113" w:firstLine="0"/>
        <w:jc w:val="both"/>
        <w:rPr>
          <w:rFonts w:ascii="Arial" w:hAnsi="Arial" w:cs="Arial"/>
          <w:bCs/>
          <w:sz w:val="20"/>
        </w:rPr>
      </w:pPr>
      <w:r w:rsidRPr="00973EDE">
        <w:rPr>
          <w:rFonts w:ascii="Arial" w:hAnsi="Arial" w:cs="Arial"/>
          <w:bCs/>
          <w:sz w:val="20"/>
        </w:rPr>
        <w:t>а)</w:t>
      </w:r>
      <w:r w:rsidRPr="00973EDE">
        <w:rPr>
          <w:rFonts w:ascii="Arial" w:hAnsi="Arial" w:cs="Arial"/>
          <w:bCs/>
          <w:sz w:val="20"/>
        </w:rPr>
        <w:tab/>
      </w:r>
      <w:r w:rsidR="0037579C" w:rsidRPr="00973EDE">
        <w:rPr>
          <w:rFonts w:ascii="Arial" w:hAnsi="Arial" w:cs="Arial"/>
          <w:bCs/>
          <w:sz w:val="20"/>
        </w:rPr>
        <w:t xml:space="preserve">Эмитент и </w:t>
      </w:r>
      <w:r w:rsidRPr="00973EDE">
        <w:rPr>
          <w:rFonts w:ascii="Arial" w:hAnsi="Arial" w:cs="Arial"/>
          <w:bCs/>
          <w:sz w:val="20"/>
        </w:rPr>
        <w:t xml:space="preserve">Организаторы при направлении настоящего информационного материала не оценивали приемлемость размещения / участия в размещении указанных в настоящем информационном материале ценных бумаг лично для получателя информационного материала и (или) юридического лица, в котором такой получатель является работником (лицом, оказывающим услуги юридическому лицу на основании договора); </w:t>
      </w:r>
    </w:p>
    <w:p w14:paraId="0842C942" w14:textId="07599A95" w:rsidR="000D5E8F" w:rsidRPr="00973EDE" w:rsidRDefault="000D5E8F" w:rsidP="00CC6F4D">
      <w:pPr>
        <w:pStyle w:val="21"/>
        <w:tabs>
          <w:tab w:val="left" w:pos="284"/>
          <w:tab w:val="left" w:pos="567"/>
        </w:tabs>
        <w:spacing w:before="0" w:after="120"/>
        <w:ind w:left="113" w:right="113" w:firstLine="0"/>
        <w:jc w:val="both"/>
        <w:rPr>
          <w:rFonts w:ascii="Arial" w:hAnsi="Arial" w:cs="Arial"/>
          <w:bCs/>
          <w:sz w:val="20"/>
        </w:rPr>
      </w:pPr>
      <w:r w:rsidRPr="00973EDE">
        <w:rPr>
          <w:rFonts w:ascii="Arial" w:hAnsi="Arial" w:cs="Arial"/>
          <w:bCs/>
          <w:sz w:val="20"/>
        </w:rPr>
        <w:t>б)</w:t>
      </w:r>
      <w:r w:rsidRPr="00973EDE">
        <w:rPr>
          <w:rFonts w:ascii="Arial" w:hAnsi="Arial" w:cs="Arial"/>
          <w:bCs/>
          <w:sz w:val="20"/>
        </w:rPr>
        <w:tab/>
        <w:t>само по себе направление настоящего информационного материала и коммуникации с его получателем, связанные с направлением такого материала, не являются предоставлением Организаторами услуг по инвестиционному консультированию ни на возмездной, ни на безвозмездной основе;</w:t>
      </w:r>
    </w:p>
    <w:p w14:paraId="052FA898" w14:textId="77777777" w:rsidR="000D5E8F" w:rsidRPr="00973EDE" w:rsidRDefault="000D5E8F" w:rsidP="00CC6F4D">
      <w:pPr>
        <w:pStyle w:val="21"/>
        <w:tabs>
          <w:tab w:val="left" w:pos="284"/>
          <w:tab w:val="left" w:pos="567"/>
        </w:tabs>
        <w:spacing w:before="0" w:after="120"/>
        <w:ind w:left="113" w:right="113" w:firstLine="0"/>
        <w:jc w:val="both"/>
        <w:rPr>
          <w:rFonts w:ascii="Arial" w:hAnsi="Arial" w:cs="Arial"/>
          <w:bCs/>
          <w:sz w:val="20"/>
        </w:rPr>
      </w:pPr>
      <w:r w:rsidRPr="00973EDE">
        <w:rPr>
          <w:rFonts w:ascii="Arial" w:hAnsi="Arial" w:cs="Arial"/>
          <w:bCs/>
          <w:sz w:val="20"/>
        </w:rPr>
        <w:t>в)</w:t>
      </w:r>
      <w:r w:rsidRPr="00973EDE">
        <w:rPr>
          <w:rFonts w:ascii="Arial" w:hAnsi="Arial" w:cs="Arial"/>
          <w:bCs/>
          <w:sz w:val="20"/>
        </w:rPr>
        <w:tab/>
        <w:t>рекомендации в отношении ценных могут быть предоставлены получателю настоящих материалов только на основании отдельного возмездного договора на условиях, согласованных сторонами такого договора, в соответствии с инвестиционным профилем, присвоенным такому лицу инвестиционным консультантом на основании ожидаемой таким лицом доходности инвестиций, сроков планируемых инвестиций, а также допустимом риске убытков;</w:t>
      </w:r>
    </w:p>
    <w:p w14:paraId="10638ADD" w14:textId="341BD8DC" w:rsidR="000D5E8F" w:rsidRPr="00973EDE" w:rsidRDefault="000D5E8F" w:rsidP="00CC6F4D">
      <w:pPr>
        <w:pStyle w:val="21"/>
        <w:tabs>
          <w:tab w:val="left" w:pos="284"/>
          <w:tab w:val="left" w:pos="567"/>
        </w:tabs>
        <w:spacing w:before="0" w:after="120"/>
        <w:ind w:left="113" w:right="113" w:firstLine="0"/>
        <w:jc w:val="both"/>
        <w:rPr>
          <w:rFonts w:ascii="Arial" w:hAnsi="Arial" w:cs="Arial"/>
          <w:bCs/>
          <w:sz w:val="20"/>
        </w:rPr>
      </w:pPr>
      <w:r w:rsidRPr="00973EDE">
        <w:rPr>
          <w:rFonts w:ascii="Arial" w:hAnsi="Arial" w:cs="Arial"/>
          <w:bCs/>
          <w:sz w:val="20"/>
        </w:rPr>
        <w:t>г)</w:t>
      </w:r>
      <w:r w:rsidRPr="00973EDE">
        <w:rPr>
          <w:rFonts w:ascii="Arial" w:hAnsi="Arial" w:cs="Arial"/>
          <w:bCs/>
          <w:sz w:val="20"/>
        </w:rPr>
        <w:tab/>
      </w:r>
      <w:r w:rsidR="001C26B4" w:rsidRPr="00973EDE">
        <w:rPr>
          <w:rFonts w:ascii="Arial" w:hAnsi="Arial" w:cs="Arial"/>
          <w:bCs/>
          <w:sz w:val="20"/>
        </w:rPr>
        <w:t xml:space="preserve">как </w:t>
      </w:r>
      <w:r w:rsidRPr="00973EDE">
        <w:rPr>
          <w:rFonts w:ascii="Arial" w:hAnsi="Arial" w:cs="Arial"/>
          <w:bCs/>
          <w:sz w:val="20"/>
        </w:rPr>
        <w:t>Эмитент, так и инвесторы (потенциальные приобретатели ценных бумаг) и (или) иные получатели настоящего информационного материала должны принимать решение о размещении/приобретении ценных бумаг самостоятельно, проведя надлежащий анализ финансовых и иных рисков, связанных с такими действиями и (или) при необходимости привлекая профессиональных консультантов</w:t>
      </w:r>
      <w:r w:rsidR="001C26B4" w:rsidRPr="00973EDE">
        <w:rPr>
          <w:rFonts w:ascii="Arial" w:hAnsi="Arial" w:cs="Arial"/>
          <w:bCs/>
          <w:sz w:val="20"/>
        </w:rPr>
        <w:t>.</w:t>
      </w:r>
    </w:p>
    <w:p w14:paraId="34161D73" w14:textId="77777777" w:rsidR="000D5E8F" w:rsidRPr="005340AA" w:rsidRDefault="000D5E8F" w:rsidP="00CC6F4D">
      <w:pPr>
        <w:pStyle w:val="aff4"/>
        <w:tabs>
          <w:tab w:val="left" w:pos="426"/>
        </w:tabs>
        <w:spacing w:before="240"/>
        <w:ind w:left="113" w:right="113"/>
        <w:jc w:val="both"/>
        <w:rPr>
          <w:rFonts w:ascii="Graphik LC Regular" w:hAnsi="Graphik LC Regular" w:cs="Arial"/>
          <w:b w:val="0"/>
          <w:color w:val="auto"/>
          <w:sz w:val="20"/>
          <w:szCs w:val="20"/>
        </w:rPr>
      </w:pPr>
    </w:p>
    <w:sectPr w:rsidR="000D5E8F" w:rsidRPr="005340AA" w:rsidSect="00B96840">
      <w:type w:val="continuous"/>
      <w:pgSz w:w="11906" w:h="16838" w:code="9"/>
      <w:pgMar w:top="567" w:right="567" w:bottom="567" w:left="567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3306D" w14:textId="77777777" w:rsidR="005270C2" w:rsidRDefault="005270C2">
      <w:r>
        <w:separator/>
      </w:r>
    </w:p>
  </w:endnote>
  <w:endnote w:type="continuationSeparator" w:id="0">
    <w:p w14:paraId="4C74BAB3" w14:textId="77777777" w:rsidR="005270C2" w:rsidRDefault="0052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uk Text Cy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Graphik LC Regular">
    <w:altName w:val="Trebuchet MS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87DF1" w14:textId="77777777" w:rsidR="005270C2" w:rsidRDefault="005270C2">
      <w:r>
        <w:separator/>
      </w:r>
    </w:p>
  </w:footnote>
  <w:footnote w:type="continuationSeparator" w:id="0">
    <w:p w14:paraId="1C720803" w14:textId="77777777" w:rsidR="005270C2" w:rsidRDefault="0052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EFF"/>
    <w:multiLevelType w:val="hybridMultilevel"/>
    <w:tmpl w:val="B87025E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3E8C40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677C57C5"/>
    <w:multiLevelType w:val="hybridMultilevel"/>
    <w:tmpl w:val="DF8EFDCC"/>
    <w:lvl w:ilvl="0" w:tplc="E0CA6644">
      <w:start w:val="8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B4A385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79C84F05"/>
    <w:multiLevelType w:val="singleLevel"/>
    <w:tmpl w:val="EDB86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BE1387C"/>
    <w:multiLevelType w:val="multilevel"/>
    <w:tmpl w:val="6F7C7ADA"/>
    <w:lvl w:ilvl="0">
      <w:numFmt w:val="decimalZero"/>
      <w:lvlText w:val="%1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2159"/>
        </w:tabs>
        <w:ind w:left="2159" w:hanging="115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3163"/>
        </w:tabs>
        <w:ind w:left="3163" w:hanging="11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67"/>
        </w:tabs>
        <w:ind w:left="4167" w:hanging="11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71"/>
        </w:tabs>
        <w:ind w:left="5171" w:hanging="11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75"/>
        </w:tabs>
        <w:ind w:left="6175" w:hanging="11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64"/>
        </w:tabs>
        <w:ind w:left="7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8"/>
        </w:tabs>
        <w:ind w:left="846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32"/>
        </w:tabs>
        <w:ind w:left="9832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>
      <o:colormru v:ext="edit" colors="#fff4d5,#e6ec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EE"/>
    <w:rsid w:val="00001A82"/>
    <w:rsid w:val="00002CD2"/>
    <w:rsid w:val="00005221"/>
    <w:rsid w:val="00006F81"/>
    <w:rsid w:val="0001174A"/>
    <w:rsid w:val="00013DCF"/>
    <w:rsid w:val="00020CED"/>
    <w:rsid w:val="0003765E"/>
    <w:rsid w:val="00037E72"/>
    <w:rsid w:val="0004694E"/>
    <w:rsid w:val="00051983"/>
    <w:rsid w:val="000536D5"/>
    <w:rsid w:val="000537B8"/>
    <w:rsid w:val="0006346D"/>
    <w:rsid w:val="0006693E"/>
    <w:rsid w:val="00070116"/>
    <w:rsid w:val="000711D7"/>
    <w:rsid w:val="00075BD2"/>
    <w:rsid w:val="000831CE"/>
    <w:rsid w:val="000833F9"/>
    <w:rsid w:val="00085FFF"/>
    <w:rsid w:val="00092F82"/>
    <w:rsid w:val="000954A7"/>
    <w:rsid w:val="000A1623"/>
    <w:rsid w:val="000A63F3"/>
    <w:rsid w:val="000B07AC"/>
    <w:rsid w:val="000C1D64"/>
    <w:rsid w:val="000C3D44"/>
    <w:rsid w:val="000C4505"/>
    <w:rsid w:val="000C49BE"/>
    <w:rsid w:val="000D5E8F"/>
    <w:rsid w:val="000E5B31"/>
    <w:rsid w:val="000F00E2"/>
    <w:rsid w:val="000F49BF"/>
    <w:rsid w:val="00117C26"/>
    <w:rsid w:val="00123519"/>
    <w:rsid w:val="0012760B"/>
    <w:rsid w:val="00131B19"/>
    <w:rsid w:val="001359AC"/>
    <w:rsid w:val="001408D7"/>
    <w:rsid w:val="00142720"/>
    <w:rsid w:val="00142941"/>
    <w:rsid w:val="0015121F"/>
    <w:rsid w:val="0015270B"/>
    <w:rsid w:val="00154D51"/>
    <w:rsid w:val="0015688F"/>
    <w:rsid w:val="001718F0"/>
    <w:rsid w:val="00171C5F"/>
    <w:rsid w:val="00172560"/>
    <w:rsid w:val="00172FB5"/>
    <w:rsid w:val="001757E5"/>
    <w:rsid w:val="0019346C"/>
    <w:rsid w:val="00196709"/>
    <w:rsid w:val="001A2363"/>
    <w:rsid w:val="001A6BDF"/>
    <w:rsid w:val="001C035E"/>
    <w:rsid w:val="001C26B4"/>
    <w:rsid w:val="001D010A"/>
    <w:rsid w:val="001D2048"/>
    <w:rsid w:val="001D31F0"/>
    <w:rsid w:val="001D7D65"/>
    <w:rsid w:val="001E05D5"/>
    <w:rsid w:val="001E24A3"/>
    <w:rsid w:val="001E455C"/>
    <w:rsid w:val="001F11A6"/>
    <w:rsid w:val="001F4B21"/>
    <w:rsid w:val="00203DE2"/>
    <w:rsid w:val="00205F20"/>
    <w:rsid w:val="00210E4B"/>
    <w:rsid w:val="00216FBE"/>
    <w:rsid w:val="00221FB7"/>
    <w:rsid w:val="00244F32"/>
    <w:rsid w:val="002469C9"/>
    <w:rsid w:val="002478E6"/>
    <w:rsid w:val="002511A4"/>
    <w:rsid w:val="0025535B"/>
    <w:rsid w:val="00262318"/>
    <w:rsid w:val="002626E2"/>
    <w:rsid w:val="00274675"/>
    <w:rsid w:val="00277532"/>
    <w:rsid w:val="002821CD"/>
    <w:rsid w:val="002859FB"/>
    <w:rsid w:val="00286EB3"/>
    <w:rsid w:val="00295457"/>
    <w:rsid w:val="002A6DD4"/>
    <w:rsid w:val="002B103F"/>
    <w:rsid w:val="002B1A40"/>
    <w:rsid w:val="002C060F"/>
    <w:rsid w:val="002C2C7F"/>
    <w:rsid w:val="002C7098"/>
    <w:rsid w:val="002D063E"/>
    <w:rsid w:val="002D2626"/>
    <w:rsid w:val="002E0A33"/>
    <w:rsid w:val="002E1217"/>
    <w:rsid w:val="002E6BDB"/>
    <w:rsid w:val="002F5605"/>
    <w:rsid w:val="002F73FC"/>
    <w:rsid w:val="002F7AEA"/>
    <w:rsid w:val="00305A04"/>
    <w:rsid w:val="00315C82"/>
    <w:rsid w:val="00316214"/>
    <w:rsid w:val="003243E2"/>
    <w:rsid w:val="00325229"/>
    <w:rsid w:val="00325DAA"/>
    <w:rsid w:val="0033003B"/>
    <w:rsid w:val="00334A25"/>
    <w:rsid w:val="00337438"/>
    <w:rsid w:val="00345E80"/>
    <w:rsid w:val="003506ED"/>
    <w:rsid w:val="003524E9"/>
    <w:rsid w:val="00352AD4"/>
    <w:rsid w:val="00354C18"/>
    <w:rsid w:val="00354D73"/>
    <w:rsid w:val="00357A52"/>
    <w:rsid w:val="003626DE"/>
    <w:rsid w:val="00363A6A"/>
    <w:rsid w:val="003724A5"/>
    <w:rsid w:val="00372A39"/>
    <w:rsid w:val="0037579C"/>
    <w:rsid w:val="00391F4E"/>
    <w:rsid w:val="0039483C"/>
    <w:rsid w:val="00394D8B"/>
    <w:rsid w:val="00396F88"/>
    <w:rsid w:val="00397CA9"/>
    <w:rsid w:val="003A5DDC"/>
    <w:rsid w:val="003B3F2C"/>
    <w:rsid w:val="003B6D57"/>
    <w:rsid w:val="003C0097"/>
    <w:rsid w:val="003C02C9"/>
    <w:rsid w:val="003D61A2"/>
    <w:rsid w:val="003D6C52"/>
    <w:rsid w:val="003F0927"/>
    <w:rsid w:val="003F118E"/>
    <w:rsid w:val="00402B4A"/>
    <w:rsid w:val="00413FAF"/>
    <w:rsid w:val="004255E4"/>
    <w:rsid w:val="0044121D"/>
    <w:rsid w:val="0044384D"/>
    <w:rsid w:val="004447A7"/>
    <w:rsid w:val="004549FC"/>
    <w:rsid w:val="00455EF8"/>
    <w:rsid w:val="004627FF"/>
    <w:rsid w:val="00464F4F"/>
    <w:rsid w:val="00471AE0"/>
    <w:rsid w:val="00472592"/>
    <w:rsid w:val="00480174"/>
    <w:rsid w:val="004831D4"/>
    <w:rsid w:val="00490D6B"/>
    <w:rsid w:val="00494015"/>
    <w:rsid w:val="004948E0"/>
    <w:rsid w:val="004A40D1"/>
    <w:rsid w:val="004B2CFE"/>
    <w:rsid w:val="004B6182"/>
    <w:rsid w:val="004B7CBE"/>
    <w:rsid w:val="004C246D"/>
    <w:rsid w:val="004C344E"/>
    <w:rsid w:val="004C3498"/>
    <w:rsid w:val="004C4D5F"/>
    <w:rsid w:val="004C51AF"/>
    <w:rsid w:val="004D0E96"/>
    <w:rsid w:val="004D1E78"/>
    <w:rsid w:val="004D3A72"/>
    <w:rsid w:val="004D470D"/>
    <w:rsid w:val="004D4EB9"/>
    <w:rsid w:val="004D66B4"/>
    <w:rsid w:val="004E75BB"/>
    <w:rsid w:val="004F392F"/>
    <w:rsid w:val="004F518D"/>
    <w:rsid w:val="004F65D6"/>
    <w:rsid w:val="004F6E11"/>
    <w:rsid w:val="005025E9"/>
    <w:rsid w:val="00504828"/>
    <w:rsid w:val="005165AF"/>
    <w:rsid w:val="00520ABE"/>
    <w:rsid w:val="00523C92"/>
    <w:rsid w:val="005270C2"/>
    <w:rsid w:val="005340AA"/>
    <w:rsid w:val="005354DC"/>
    <w:rsid w:val="00535FEB"/>
    <w:rsid w:val="00540466"/>
    <w:rsid w:val="005416A9"/>
    <w:rsid w:val="00543C38"/>
    <w:rsid w:val="00544021"/>
    <w:rsid w:val="005479AE"/>
    <w:rsid w:val="00552298"/>
    <w:rsid w:val="00552687"/>
    <w:rsid w:val="00553FA2"/>
    <w:rsid w:val="0056178C"/>
    <w:rsid w:val="005660BD"/>
    <w:rsid w:val="0057205F"/>
    <w:rsid w:val="005743C4"/>
    <w:rsid w:val="00586057"/>
    <w:rsid w:val="005A6751"/>
    <w:rsid w:val="005A6F01"/>
    <w:rsid w:val="005B681F"/>
    <w:rsid w:val="005C33A1"/>
    <w:rsid w:val="005D46C1"/>
    <w:rsid w:val="005E0887"/>
    <w:rsid w:val="005E1813"/>
    <w:rsid w:val="005E3387"/>
    <w:rsid w:val="005E6AD9"/>
    <w:rsid w:val="00602362"/>
    <w:rsid w:val="00605B08"/>
    <w:rsid w:val="00610F79"/>
    <w:rsid w:val="006143F1"/>
    <w:rsid w:val="006360A7"/>
    <w:rsid w:val="00651A60"/>
    <w:rsid w:val="0066643E"/>
    <w:rsid w:val="00674621"/>
    <w:rsid w:val="00675EB8"/>
    <w:rsid w:val="00692A02"/>
    <w:rsid w:val="00694878"/>
    <w:rsid w:val="006C1A68"/>
    <w:rsid w:val="006C26D8"/>
    <w:rsid w:val="006C278C"/>
    <w:rsid w:val="006D7E30"/>
    <w:rsid w:val="006E2775"/>
    <w:rsid w:val="006E56E7"/>
    <w:rsid w:val="006E7FDB"/>
    <w:rsid w:val="006F2F3B"/>
    <w:rsid w:val="007032EA"/>
    <w:rsid w:val="0071288D"/>
    <w:rsid w:val="007208FF"/>
    <w:rsid w:val="00720D72"/>
    <w:rsid w:val="00725BD6"/>
    <w:rsid w:val="00732B60"/>
    <w:rsid w:val="00733115"/>
    <w:rsid w:val="007340DF"/>
    <w:rsid w:val="0073481B"/>
    <w:rsid w:val="00743558"/>
    <w:rsid w:val="00745C83"/>
    <w:rsid w:val="00754399"/>
    <w:rsid w:val="00755266"/>
    <w:rsid w:val="00760A39"/>
    <w:rsid w:val="007673C8"/>
    <w:rsid w:val="00771BDB"/>
    <w:rsid w:val="00771F37"/>
    <w:rsid w:val="007818DC"/>
    <w:rsid w:val="00784181"/>
    <w:rsid w:val="007866C1"/>
    <w:rsid w:val="007949B1"/>
    <w:rsid w:val="00795C79"/>
    <w:rsid w:val="00797F1F"/>
    <w:rsid w:val="007A2E55"/>
    <w:rsid w:val="007A4B25"/>
    <w:rsid w:val="007B0AC7"/>
    <w:rsid w:val="007B7350"/>
    <w:rsid w:val="007C3F40"/>
    <w:rsid w:val="007C75D3"/>
    <w:rsid w:val="007D2A8B"/>
    <w:rsid w:val="007E5FAC"/>
    <w:rsid w:val="007F525C"/>
    <w:rsid w:val="007F56D1"/>
    <w:rsid w:val="007F6777"/>
    <w:rsid w:val="007F764A"/>
    <w:rsid w:val="00812614"/>
    <w:rsid w:val="00824AAA"/>
    <w:rsid w:val="0084025C"/>
    <w:rsid w:val="008434F4"/>
    <w:rsid w:val="00846737"/>
    <w:rsid w:val="00854CD2"/>
    <w:rsid w:val="008623E0"/>
    <w:rsid w:val="00867FC9"/>
    <w:rsid w:val="008726AA"/>
    <w:rsid w:val="00872B76"/>
    <w:rsid w:val="008733B5"/>
    <w:rsid w:val="00881DBB"/>
    <w:rsid w:val="00882B05"/>
    <w:rsid w:val="008911F2"/>
    <w:rsid w:val="008960CC"/>
    <w:rsid w:val="00896112"/>
    <w:rsid w:val="008A4F7A"/>
    <w:rsid w:val="008B70CA"/>
    <w:rsid w:val="008B7E55"/>
    <w:rsid w:val="008B7F2F"/>
    <w:rsid w:val="008C0CAF"/>
    <w:rsid w:val="008C2E18"/>
    <w:rsid w:val="008C2F55"/>
    <w:rsid w:val="008D27C5"/>
    <w:rsid w:val="008D30AA"/>
    <w:rsid w:val="008E31BD"/>
    <w:rsid w:val="008E7922"/>
    <w:rsid w:val="008F4FE4"/>
    <w:rsid w:val="0090388F"/>
    <w:rsid w:val="00912596"/>
    <w:rsid w:val="009151FE"/>
    <w:rsid w:val="009169BD"/>
    <w:rsid w:val="0091765D"/>
    <w:rsid w:val="00930116"/>
    <w:rsid w:val="00934E29"/>
    <w:rsid w:val="00936B55"/>
    <w:rsid w:val="00937B55"/>
    <w:rsid w:val="0095105E"/>
    <w:rsid w:val="00967C94"/>
    <w:rsid w:val="00973EDE"/>
    <w:rsid w:val="009805C1"/>
    <w:rsid w:val="0099077A"/>
    <w:rsid w:val="00993EC8"/>
    <w:rsid w:val="009A098E"/>
    <w:rsid w:val="009A11A7"/>
    <w:rsid w:val="009A32CE"/>
    <w:rsid w:val="009A6EC5"/>
    <w:rsid w:val="009A72DD"/>
    <w:rsid w:val="009B4340"/>
    <w:rsid w:val="009C3585"/>
    <w:rsid w:val="009C7372"/>
    <w:rsid w:val="009D1BAC"/>
    <w:rsid w:val="009D28F5"/>
    <w:rsid w:val="009D74A6"/>
    <w:rsid w:val="009E1BF0"/>
    <w:rsid w:val="009E2604"/>
    <w:rsid w:val="009E26E4"/>
    <w:rsid w:val="009F0E79"/>
    <w:rsid w:val="009F1537"/>
    <w:rsid w:val="009F36F1"/>
    <w:rsid w:val="00A0116E"/>
    <w:rsid w:val="00A01709"/>
    <w:rsid w:val="00A0232C"/>
    <w:rsid w:val="00A03D04"/>
    <w:rsid w:val="00A073CF"/>
    <w:rsid w:val="00A20426"/>
    <w:rsid w:val="00A206EF"/>
    <w:rsid w:val="00A333F5"/>
    <w:rsid w:val="00A367FB"/>
    <w:rsid w:val="00A41A91"/>
    <w:rsid w:val="00A509D2"/>
    <w:rsid w:val="00A558AB"/>
    <w:rsid w:val="00A601D2"/>
    <w:rsid w:val="00A716EE"/>
    <w:rsid w:val="00A74B0D"/>
    <w:rsid w:val="00AA0DAE"/>
    <w:rsid w:val="00AA6983"/>
    <w:rsid w:val="00AB2BEE"/>
    <w:rsid w:val="00AB56D9"/>
    <w:rsid w:val="00AB6526"/>
    <w:rsid w:val="00AD1996"/>
    <w:rsid w:val="00AD1B8E"/>
    <w:rsid w:val="00AD5A4D"/>
    <w:rsid w:val="00AE45A5"/>
    <w:rsid w:val="00B07FAD"/>
    <w:rsid w:val="00B126E9"/>
    <w:rsid w:val="00B13F07"/>
    <w:rsid w:val="00B150AE"/>
    <w:rsid w:val="00B22170"/>
    <w:rsid w:val="00B22A5D"/>
    <w:rsid w:val="00B25568"/>
    <w:rsid w:val="00B26AFE"/>
    <w:rsid w:val="00B52610"/>
    <w:rsid w:val="00B74DF8"/>
    <w:rsid w:val="00B75CDB"/>
    <w:rsid w:val="00B76179"/>
    <w:rsid w:val="00B775FD"/>
    <w:rsid w:val="00B8353E"/>
    <w:rsid w:val="00B9257B"/>
    <w:rsid w:val="00B96840"/>
    <w:rsid w:val="00BA294A"/>
    <w:rsid w:val="00BB0DE8"/>
    <w:rsid w:val="00BB4A42"/>
    <w:rsid w:val="00BB4C5E"/>
    <w:rsid w:val="00BC18BD"/>
    <w:rsid w:val="00BC4C94"/>
    <w:rsid w:val="00BE1B64"/>
    <w:rsid w:val="00BE32A4"/>
    <w:rsid w:val="00BE3599"/>
    <w:rsid w:val="00BF2FAC"/>
    <w:rsid w:val="00BF7336"/>
    <w:rsid w:val="00C01B50"/>
    <w:rsid w:val="00C0509F"/>
    <w:rsid w:val="00C07CFD"/>
    <w:rsid w:val="00C10D42"/>
    <w:rsid w:val="00C11A9E"/>
    <w:rsid w:val="00C12C62"/>
    <w:rsid w:val="00C1425D"/>
    <w:rsid w:val="00C148B1"/>
    <w:rsid w:val="00C179D9"/>
    <w:rsid w:val="00C21D53"/>
    <w:rsid w:val="00C25BAD"/>
    <w:rsid w:val="00C26402"/>
    <w:rsid w:val="00C30A80"/>
    <w:rsid w:val="00C32366"/>
    <w:rsid w:val="00C323DC"/>
    <w:rsid w:val="00C3621A"/>
    <w:rsid w:val="00C4090A"/>
    <w:rsid w:val="00C51D77"/>
    <w:rsid w:val="00C537BC"/>
    <w:rsid w:val="00C66644"/>
    <w:rsid w:val="00C7451C"/>
    <w:rsid w:val="00C84F7A"/>
    <w:rsid w:val="00C86B84"/>
    <w:rsid w:val="00C8777B"/>
    <w:rsid w:val="00C92029"/>
    <w:rsid w:val="00C95DA8"/>
    <w:rsid w:val="00CA1E03"/>
    <w:rsid w:val="00CA637E"/>
    <w:rsid w:val="00CB358F"/>
    <w:rsid w:val="00CB6AC2"/>
    <w:rsid w:val="00CC6365"/>
    <w:rsid w:val="00CC6F4D"/>
    <w:rsid w:val="00CD1DD2"/>
    <w:rsid w:val="00CE4A5D"/>
    <w:rsid w:val="00CE6876"/>
    <w:rsid w:val="00CF57D4"/>
    <w:rsid w:val="00D06446"/>
    <w:rsid w:val="00D12A7B"/>
    <w:rsid w:val="00D15A0F"/>
    <w:rsid w:val="00D3289D"/>
    <w:rsid w:val="00D3656F"/>
    <w:rsid w:val="00D40C1C"/>
    <w:rsid w:val="00D43AC6"/>
    <w:rsid w:val="00D43B37"/>
    <w:rsid w:val="00D46CDB"/>
    <w:rsid w:val="00D55994"/>
    <w:rsid w:val="00D56950"/>
    <w:rsid w:val="00D63711"/>
    <w:rsid w:val="00D65984"/>
    <w:rsid w:val="00D70411"/>
    <w:rsid w:val="00D7219A"/>
    <w:rsid w:val="00D72A9E"/>
    <w:rsid w:val="00D80677"/>
    <w:rsid w:val="00D83EA7"/>
    <w:rsid w:val="00D90387"/>
    <w:rsid w:val="00D92E72"/>
    <w:rsid w:val="00D9543B"/>
    <w:rsid w:val="00D955BB"/>
    <w:rsid w:val="00D96A15"/>
    <w:rsid w:val="00DD34A7"/>
    <w:rsid w:val="00DE43D6"/>
    <w:rsid w:val="00DE5D85"/>
    <w:rsid w:val="00DF0F72"/>
    <w:rsid w:val="00DF73F4"/>
    <w:rsid w:val="00E06FC3"/>
    <w:rsid w:val="00E120A1"/>
    <w:rsid w:val="00E166FB"/>
    <w:rsid w:val="00E224CE"/>
    <w:rsid w:val="00E253A5"/>
    <w:rsid w:val="00E32BF8"/>
    <w:rsid w:val="00E33799"/>
    <w:rsid w:val="00E42DF4"/>
    <w:rsid w:val="00E57607"/>
    <w:rsid w:val="00E665A8"/>
    <w:rsid w:val="00E70D4A"/>
    <w:rsid w:val="00E71A1B"/>
    <w:rsid w:val="00E835A5"/>
    <w:rsid w:val="00EA276C"/>
    <w:rsid w:val="00EA2A78"/>
    <w:rsid w:val="00EA638A"/>
    <w:rsid w:val="00EB4FAF"/>
    <w:rsid w:val="00EC2FF0"/>
    <w:rsid w:val="00ED2186"/>
    <w:rsid w:val="00F055FA"/>
    <w:rsid w:val="00F072CF"/>
    <w:rsid w:val="00F0779C"/>
    <w:rsid w:val="00F10CB0"/>
    <w:rsid w:val="00F14CA0"/>
    <w:rsid w:val="00F24786"/>
    <w:rsid w:val="00F41CA1"/>
    <w:rsid w:val="00F46A8C"/>
    <w:rsid w:val="00F47C65"/>
    <w:rsid w:val="00F5039C"/>
    <w:rsid w:val="00F54D7A"/>
    <w:rsid w:val="00F606C1"/>
    <w:rsid w:val="00F613CA"/>
    <w:rsid w:val="00F709C5"/>
    <w:rsid w:val="00F72291"/>
    <w:rsid w:val="00F75623"/>
    <w:rsid w:val="00F86171"/>
    <w:rsid w:val="00F87B96"/>
    <w:rsid w:val="00FA1498"/>
    <w:rsid w:val="00FA52EE"/>
    <w:rsid w:val="00FA5ED4"/>
    <w:rsid w:val="00FA6726"/>
    <w:rsid w:val="00FA79FA"/>
    <w:rsid w:val="00FB4359"/>
    <w:rsid w:val="00FB74E1"/>
    <w:rsid w:val="00FC0118"/>
    <w:rsid w:val="00FD13D5"/>
    <w:rsid w:val="00FD5142"/>
    <w:rsid w:val="00FD5E10"/>
    <w:rsid w:val="00FE16B3"/>
    <w:rsid w:val="00FE1E45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fff4d5,#e6ecc8"/>
    </o:shapedefaults>
    <o:shapelayout v:ext="edit">
      <o:idmap v:ext="edit" data="1"/>
    </o:shapelayout>
  </w:shapeDefaults>
  <w:decimalSymbol w:val=","/>
  <w:listSeparator w:val=";"/>
  <w14:docId w14:val="21D57D6D"/>
  <w15:docId w15:val="{99CB0512-81C8-49A8-897B-68F62F3B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екст1"/>
    <w:qFormat/>
    <w:rsid w:val="00BF2FAC"/>
    <w:pPr>
      <w:ind w:firstLine="720"/>
      <w:jc w:val="both"/>
    </w:pPr>
    <w:rPr>
      <w:sz w:val="24"/>
    </w:rPr>
  </w:style>
  <w:style w:type="paragraph" w:styleId="1">
    <w:name w:val="heading 1"/>
    <w:aliases w:val="Название организации"/>
    <w:basedOn w:val="a"/>
    <w:qFormat/>
    <w:rsid w:val="00BF2FAC"/>
    <w:pPr>
      <w:ind w:firstLine="0"/>
      <w:jc w:val="center"/>
      <w:outlineLvl w:val="0"/>
    </w:pPr>
    <w:rPr>
      <w:b/>
    </w:rPr>
  </w:style>
  <w:style w:type="paragraph" w:styleId="2">
    <w:name w:val="heading 2"/>
    <w:aliases w:val="Название документа"/>
    <w:basedOn w:val="a"/>
    <w:qFormat/>
    <w:rsid w:val="00BF2FAC"/>
    <w:pPr>
      <w:ind w:firstLine="0"/>
      <w:jc w:val="center"/>
      <w:outlineLvl w:val="1"/>
    </w:pPr>
    <w:rPr>
      <w:b/>
      <w:spacing w:val="40"/>
    </w:rPr>
  </w:style>
  <w:style w:type="paragraph" w:styleId="3">
    <w:name w:val="heading 3"/>
    <w:aliases w:val="Реквизиты регистрации"/>
    <w:basedOn w:val="a"/>
    <w:qFormat/>
    <w:rsid w:val="00BF2FAC"/>
    <w:pPr>
      <w:tabs>
        <w:tab w:val="left" w:pos="6804"/>
      </w:tabs>
      <w:ind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rsid w:val="00BF2FAC"/>
    <w:pPr>
      <w:ind w:right="5670" w:firstLine="0"/>
      <w:jc w:val="left"/>
    </w:pPr>
    <w:rPr>
      <w:b/>
      <w:sz w:val="20"/>
    </w:rPr>
  </w:style>
  <w:style w:type="paragraph" w:customStyle="1" w:styleId="a4">
    <w:name w:val="Визы согласования"/>
    <w:basedOn w:val="a3"/>
    <w:rsid w:val="00BF2FAC"/>
    <w:rPr>
      <w:b w:val="0"/>
      <w:sz w:val="24"/>
    </w:rPr>
  </w:style>
  <w:style w:type="paragraph" w:styleId="a5">
    <w:name w:val="Signature"/>
    <w:basedOn w:val="a"/>
    <w:rsid w:val="00BF2FAC"/>
    <w:pPr>
      <w:tabs>
        <w:tab w:val="left" w:pos="6804"/>
        <w:tab w:val="right" w:pos="8931"/>
      </w:tabs>
      <w:ind w:firstLine="0"/>
    </w:pPr>
    <w:rPr>
      <w:b/>
    </w:rPr>
  </w:style>
  <w:style w:type="paragraph" w:customStyle="1" w:styleId="a6">
    <w:name w:val="Наименование должности"/>
    <w:basedOn w:val="a3"/>
    <w:rsid w:val="00BF2FAC"/>
    <w:rPr>
      <w:b w:val="0"/>
    </w:rPr>
  </w:style>
  <w:style w:type="paragraph" w:customStyle="1" w:styleId="a7">
    <w:name w:val="Подпись визы согласования"/>
    <w:basedOn w:val="a6"/>
    <w:rsid w:val="00BF2FAC"/>
    <w:rPr>
      <w:u w:val="single"/>
    </w:rPr>
  </w:style>
  <w:style w:type="paragraph" w:customStyle="1" w:styleId="a8">
    <w:name w:val="Слово подпись"/>
    <w:basedOn w:val="a6"/>
    <w:rsid w:val="00BF2FAC"/>
    <w:pPr>
      <w:ind w:right="7938"/>
      <w:jc w:val="center"/>
    </w:pPr>
    <w:rPr>
      <w:vertAlign w:val="superscript"/>
    </w:rPr>
  </w:style>
  <w:style w:type="paragraph" w:styleId="a9">
    <w:name w:val="caption"/>
    <w:basedOn w:val="a"/>
    <w:next w:val="a"/>
    <w:qFormat/>
    <w:rsid w:val="00BF2FAC"/>
    <w:pPr>
      <w:spacing w:before="120" w:after="120"/>
    </w:pPr>
    <w:rPr>
      <w:b/>
    </w:rPr>
  </w:style>
  <w:style w:type="paragraph" w:customStyle="1" w:styleId="aa">
    <w:name w:val="Наименование документа"/>
    <w:basedOn w:val="a"/>
    <w:rsid w:val="00BF2FAC"/>
    <w:pPr>
      <w:ind w:firstLine="0"/>
    </w:pPr>
    <w:rPr>
      <w:b/>
      <w:caps/>
    </w:rPr>
  </w:style>
  <w:style w:type="paragraph" w:customStyle="1" w:styleId="ab">
    <w:name w:val="Автор документа"/>
    <w:basedOn w:val="a"/>
    <w:rsid w:val="00BF2FAC"/>
    <w:pPr>
      <w:ind w:firstLine="0"/>
      <w:jc w:val="left"/>
    </w:pPr>
  </w:style>
  <w:style w:type="paragraph" w:customStyle="1" w:styleId="ac">
    <w:name w:val="Адресат"/>
    <w:basedOn w:val="a"/>
    <w:rsid w:val="00BF2FAC"/>
    <w:pPr>
      <w:ind w:firstLine="0"/>
      <w:jc w:val="left"/>
    </w:pPr>
  </w:style>
  <w:style w:type="paragraph" w:customStyle="1" w:styleId="10">
    <w:name w:val="Заголовок1"/>
    <w:basedOn w:val="a"/>
    <w:rsid w:val="00BF2FAC"/>
    <w:pPr>
      <w:ind w:firstLine="0"/>
      <w:jc w:val="left"/>
    </w:pPr>
    <w:rPr>
      <w:b/>
    </w:rPr>
  </w:style>
  <w:style w:type="paragraph" w:customStyle="1" w:styleId="ad">
    <w:name w:val="Исполнитель"/>
    <w:basedOn w:val="a"/>
    <w:rsid w:val="00BF2FAC"/>
    <w:pPr>
      <w:ind w:right="5670" w:firstLine="0"/>
      <w:jc w:val="left"/>
    </w:pPr>
    <w:rPr>
      <w:sz w:val="20"/>
    </w:rPr>
  </w:style>
  <w:style w:type="character" w:styleId="ae">
    <w:name w:val="page number"/>
    <w:rsid w:val="00BF2FAC"/>
    <w:rPr>
      <w:rFonts w:cs="Times New Roman"/>
    </w:rPr>
  </w:style>
  <w:style w:type="paragraph" w:styleId="af">
    <w:name w:val="Body Text Indent"/>
    <w:basedOn w:val="a"/>
    <w:rsid w:val="00BF2FAC"/>
  </w:style>
  <w:style w:type="paragraph" w:customStyle="1" w:styleId="af0">
    <w:name w:val="Приказываю"/>
    <w:basedOn w:val="a3"/>
    <w:rsid w:val="00BF2FAC"/>
    <w:rPr>
      <w:sz w:val="24"/>
    </w:rPr>
  </w:style>
  <w:style w:type="character" w:styleId="af1">
    <w:name w:val="Hyperlink"/>
    <w:rsid w:val="00BF2FAC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rsid w:val="00BF2FAC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5"/>
    <w:uiPriority w:val="99"/>
    <w:rsid w:val="00BF2FA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BF2FAC"/>
    <w:pPr>
      <w:ind w:firstLine="0"/>
    </w:pPr>
    <w:rPr>
      <w:sz w:val="20"/>
    </w:rPr>
  </w:style>
  <w:style w:type="paragraph" w:styleId="af6">
    <w:name w:val="footnote text"/>
    <w:basedOn w:val="a"/>
    <w:semiHidden/>
    <w:rsid w:val="00BF2FAC"/>
    <w:pPr>
      <w:ind w:firstLine="0"/>
      <w:jc w:val="left"/>
    </w:pPr>
    <w:rPr>
      <w:sz w:val="20"/>
    </w:rPr>
  </w:style>
  <w:style w:type="character" w:styleId="af7">
    <w:name w:val="footnote reference"/>
    <w:semiHidden/>
    <w:rsid w:val="00BF2FAC"/>
    <w:rPr>
      <w:rFonts w:cs="Times New Roman"/>
      <w:vertAlign w:val="superscript"/>
    </w:rPr>
  </w:style>
  <w:style w:type="paragraph" w:styleId="30">
    <w:name w:val="Body Text 3"/>
    <w:basedOn w:val="a"/>
    <w:rsid w:val="00BF2FAC"/>
    <w:pPr>
      <w:tabs>
        <w:tab w:val="left" w:pos="2268"/>
      </w:tabs>
      <w:spacing w:afterLines="60"/>
      <w:ind w:firstLine="0"/>
    </w:pPr>
    <w:rPr>
      <w:sz w:val="22"/>
      <w:szCs w:val="24"/>
    </w:rPr>
  </w:style>
  <w:style w:type="paragraph" w:styleId="21">
    <w:name w:val="Body Text Indent 2"/>
    <w:basedOn w:val="a"/>
    <w:rsid w:val="00BF2FAC"/>
    <w:pPr>
      <w:widowControl w:val="0"/>
      <w:spacing w:before="120"/>
      <w:jc w:val="left"/>
    </w:pPr>
    <w:rPr>
      <w:sz w:val="22"/>
    </w:rPr>
  </w:style>
  <w:style w:type="character" w:customStyle="1" w:styleId="SUBST">
    <w:name w:val="__SUBST"/>
    <w:rsid w:val="00BF2FAC"/>
    <w:rPr>
      <w:b/>
      <w:i/>
      <w:sz w:val="22"/>
    </w:rPr>
  </w:style>
  <w:style w:type="character" w:styleId="af8">
    <w:name w:val="FollowedHyperlink"/>
    <w:rsid w:val="00BF2FAC"/>
    <w:rPr>
      <w:rFonts w:cs="Times New Roman"/>
      <w:color w:val="800080"/>
      <w:u w:val="single"/>
    </w:rPr>
  </w:style>
  <w:style w:type="paragraph" w:styleId="af9">
    <w:name w:val="Balloon Text"/>
    <w:basedOn w:val="a"/>
    <w:link w:val="afa"/>
    <w:rsid w:val="0057205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locked/>
    <w:rsid w:val="0057205F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rsid w:val="007866C1"/>
    <w:pPr>
      <w:spacing w:after="120"/>
    </w:pPr>
  </w:style>
  <w:style w:type="table" w:styleId="afd">
    <w:name w:val="Table Grid"/>
    <w:basedOn w:val="a1"/>
    <w:rsid w:val="00C51D77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rsid w:val="008D27C5"/>
    <w:rPr>
      <w:sz w:val="16"/>
      <w:szCs w:val="16"/>
    </w:rPr>
  </w:style>
  <w:style w:type="paragraph" w:styleId="aff">
    <w:name w:val="annotation text"/>
    <w:basedOn w:val="a"/>
    <w:link w:val="aff0"/>
    <w:rsid w:val="008D27C5"/>
    <w:rPr>
      <w:sz w:val="20"/>
    </w:rPr>
  </w:style>
  <w:style w:type="character" w:customStyle="1" w:styleId="aff0">
    <w:name w:val="Текст примечания Знак"/>
    <w:basedOn w:val="a0"/>
    <w:link w:val="aff"/>
    <w:rsid w:val="008D27C5"/>
  </w:style>
  <w:style w:type="paragraph" w:styleId="aff1">
    <w:name w:val="annotation subject"/>
    <w:basedOn w:val="aff"/>
    <w:next w:val="aff"/>
    <w:link w:val="aff2"/>
    <w:rsid w:val="008D27C5"/>
    <w:rPr>
      <w:b/>
      <w:bCs/>
    </w:rPr>
  </w:style>
  <w:style w:type="character" w:customStyle="1" w:styleId="aff2">
    <w:name w:val="Тема примечания Знак"/>
    <w:link w:val="aff1"/>
    <w:rsid w:val="008D27C5"/>
    <w:rPr>
      <w:b/>
      <w:bCs/>
    </w:rPr>
  </w:style>
  <w:style w:type="character" w:styleId="aff3">
    <w:name w:val="Strong"/>
    <w:uiPriority w:val="22"/>
    <w:qFormat/>
    <w:locked/>
    <w:rsid w:val="004E75BB"/>
    <w:rPr>
      <w:b/>
      <w:bCs/>
    </w:rPr>
  </w:style>
  <w:style w:type="paragraph" w:styleId="aff4">
    <w:name w:val="Title"/>
    <w:basedOn w:val="a"/>
    <w:link w:val="aff5"/>
    <w:uiPriority w:val="99"/>
    <w:qFormat/>
    <w:locked/>
    <w:rsid w:val="00EA276C"/>
    <w:pPr>
      <w:widowControl w:val="0"/>
      <w:shd w:val="clear" w:color="auto" w:fill="FFFFFF"/>
      <w:autoSpaceDE w:val="0"/>
      <w:autoSpaceDN w:val="0"/>
      <w:adjustRightInd w:val="0"/>
      <w:spacing w:before="773"/>
      <w:ind w:firstLine="0"/>
      <w:jc w:val="center"/>
    </w:pPr>
    <w:rPr>
      <w:b/>
      <w:bCs/>
      <w:color w:val="000000"/>
      <w:spacing w:val="-5"/>
      <w:sz w:val="28"/>
      <w:szCs w:val="27"/>
    </w:rPr>
  </w:style>
  <w:style w:type="character" w:customStyle="1" w:styleId="aff5">
    <w:name w:val="Заголовок Знак"/>
    <w:basedOn w:val="a0"/>
    <w:link w:val="aff4"/>
    <w:uiPriority w:val="99"/>
    <w:rsid w:val="00EA276C"/>
    <w:rPr>
      <w:b/>
      <w:bCs/>
      <w:color w:val="000000"/>
      <w:spacing w:val="-5"/>
      <w:sz w:val="28"/>
      <w:szCs w:val="27"/>
      <w:shd w:val="clear" w:color="auto" w:fill="FFFFFF"/>
    </w:rPr>
  </w:style>
  <w:style w:type="character" w:customStyle="1" w:styleId="af5">
    <w:name w:val="Нижний колонтитул Знак"/>
    <w:link w:val="af4"/>
    <w:uiPriority w:val="99"/>
    <w:locked/>
    <w:rsid w:val="00EA276C"/>
    <w:rPr>
      <w:sz w:val="24"/>
    </w:rPr>
  </w:style>
  <w:style w:type="character" w:customStyle="1" w:styleId="afc">
    <w:name w:val="Основной текст Знак"/>
    <w:basedOn w:val="a0"/>
    <w:link w:val="afb"/>
    <w:rsid w:val="000D5E8F"/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075B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2D2C-0A1A-4916-AB0D-3F04251C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ОАО "Альфа-Банк"</Company>
  <LinksUpToDate>false</LinksUpToDate>
  <CharactersWithSpaces>4542</CharactersWithSpaces>
  <SharedDoc>false</SharedDoc>
  <HLinks>
    <vt:vector size="6" baseType="variant">
      <vt:variant>
        <vt:i4>589857</vt:i4>
      </vt:variant>
      <vt:variant>
        <vt:i4>-1</vt:i4>
      </vt:variant>
      <vt:variant>
        <vt:i4>1032</vt:i4>
      </vt:variant>
      <vt:variant>
        <vt:i4>1</vt:i4>
      </vt:variant>
      <vt:variant>
        <vt:lpwstr>http://topdaynews.ru/images/news/21_11.jpg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>Приказ</dc:subject>
  <dc:creator>Pomerantsev</dc:creator>
  <cp:lastModifiedBy>Тронина Анжелика Александровна</cp:lastModifiedBy>
  <cp:revision>6</cp:revision>
  <cp:lastPrinted>2021-02-09T14:58:00Z</cp:lastPrinted>
  <dcterms:created xsi:type="dcterms:W3CDTF">2021-06-01T07:55:00Z</dcterms:created>
  <dcterms:modified xsi:type="dcterms:W3CDTF">2021-06-01T09:49:00Z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-1219362217</vt:i4>
  </property>
  <property fmtid="{D5CDD505-2E9C-101B-9397-08002B2CF9AE}" pid="3" name="_ReviewCycleID">
    <vt:i4>-1219362217</vt:i4>
  </property>
  <property fmtid="{D5CDD505-2E9C-101B-9397-08002B2CF9AE}" pid="4" name="_NewReviewCycle">
    <vt:lpwstr/>
  </property>
  <property fmtid="{D5CDD505-2E9C-101B-9397-08002B2CF9AE}" pid="5" name="_EmailEntryID">
    <vt:lpwstr>00000000B8F218B7FD14404B97D3A359445018B107001D8F85876E3D1F469F5890033AE85D9C0000007AA73600002AC6EFB391DA624F80EFB03FD972F5F90002715E43530000</vt:lpwstr>
  </property>
  <property fmtid="{D5CDD505-2E9C-101B-9397-08002B2CF9AE}" pid="6" name="_EmailStoreID0">
    <vt:lpwstr>0000000038A1BB1005E5101AA1BB08002B2A56C20000454D534D44422E444C4C00000000000000001B55FA20AA6611CD9BC800AA002FC45A0C00000041727475725F506C61756465407362657262616E6B2D6369622E7275002F6F3D54726F696B612F6F753D45786368616E67652041646D696E69737472617469766520477</vt:lpwstr>
  </property>
  <property fmtid="{D5CDD505-2E9C-101B-9397-08002B2CF9AE}" pid="7" name="_EmailStoreID1">
    <vt:lpwstr>26F7570202846594449424F484632335350444C54292F636E3D526563697069656E74732F636E3D417274757220506C6175646534666500E94632F44C0000000200000010000000410072007400750072005F0050006C00610075006400650040007300620065007200620061006E006B002D006300690062002E0072007500</vt:lpwstr>
  </property>
  <property fmtid="{D5CDD505-2E9C-101B-9397-08002B2CF9AE}" pid="8" name="_EmailStoreID">
    <vt:lpwstr>0000000038A1BB1005E5101AA1BB08002B2A56C200006D737073742E646C6C00000000004E495441F9BFB80100AA0037D96E000000493A5C4F75746C6F6F6B5C506572736F6E616C20466F6C646572732E70737400</vt:lpwstr>
  </property>
  <property fmtid="{D5CDD505-2E9C-101B-9397-08002B2CF9AE}" pid="9" name="_EmailStoreID2">
    <vt:lpwstr>00000000</vt:lpwstr>
  </property>
</Properties>
</file>