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AB" w:rsidRPr="00BA0419" w:rsidRDefault="008A6CAB" w:rsidP="008A6CAB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left="567" w:right="3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Требования к участникам конкурса.</w:t>
      </w:r>
    </w:p>
    <w:p w:rsidR="008A6CAB" w:rsidRPr="00BA0419" w:rsidRDefault="008A6CAB" w:rsidP="008A6CAB">
      <w:pPr>
        <w:pStyle w:val="a3"/>
        <w:keepNext/>
        <w:widowControl/>
        <w:tabs>
          <w:tab w:val="left" w:pos="1134"/>
        </w:tabs>
        <w:ind w:firstLine="567"/>
        <w:rPr>
          <w:bCs/>
          <w:sz w:val="28"/>
          <w:szCs w:val="28"/>
        </w:rPr>
      </w:pP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 малого и среднего бизнеса»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BA0419">
        <w:rPr>
          <w:bCs/>
          <w:sz w:val="28"/>
          <w:szCs w:val="28"/>
        </w:rPr>
        <w:t>зарегистрированные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числе: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промышленного производс</w:t>
      </w:r>
      <w:r w:rsidRPr="00BA0419">
        <w:rPr>
          <w:bCs/>
          <w:sz w:val="28"/>
          <w:szCs w:val="28"/>
        </w:rPr>
        <w:t>тва: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виды экономической деятельности, относящиеся</w:t>
      </w:r>
      <w:r>
        <w:rPr>
          <w:bCs/>
          <w:sz w:val="28"/>
          <w:szCs w:val="28"/>
        </w:rPr>
        <w:t xml:space="preserve"> к</w:t>
      </w:r>
      <w:r w:rsidRPr="00BA0419">
        <w:rPr>
          <w:bCs/>
          <w:sz w:val="28"/>
          <w:szCs w:val="28"/>
        </w:rPr>
        <w:t xml:space="preserve"> обрабатывающему производству, производству </w:t>
      </w:r>
      <w:r w:rsidRPr="00BA0419">
        <w:rPr>
          <w:rStyle w:val="a8"/>
          <w:sz w:val="28"/>
          <w:szCs w:val="28"/>
          <w:shd w:val="clear" w:color="auto" w:fill="FFFFFF"/>
        </w:rPr>
        <w:t xml:space="preserve">промышленной продукции, </w:t>
      </w:r>
      <w:r w:rsidRPr="00BA0419">
        <w:rPr>
          <w:sz w:val="28"/>
          <w:szCs w:val="28"/>
          <w:shd w:val="clear" w:color="auto" w:fill="FFFFFF"/>
        </w:rPr>
        <w:t>используемой организациями в качестве исходных материалов для производства других продуктов</w:t>
      </w:r>
      <w:r w:rsidRPr="00BA0419">
        <w:rPr>
          <w:bCs/>
          <w:sz w:val="28"/>
          <w:szCs w:val="28"/>
        </w:rPr>
        <w:t>, к добыче полезных ископаемых, обеспечению электрической энергией, газом и паром, водоснабжению, водоотведению, организации сбора и утилизации отходов, а также ликвидации загрязнений</w:t>
      </w:r>
      <w:r>
        <w:rPr>
          <w:bCs/>
          <w:sz w:val="28"/>
          <w:szCs w:val="28"/>
        </w:rPr>
        <w:t>;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строительства: под сферой строительства подразумевается общее строительство и специальн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строительн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деятельность в части зданий и сооружений, осуществление проектов по строительству зданий или гражданских объектов</w:t>
      </w:r>
      <w:r>
        <w:rPr>
          <w:bCs/>
          <w:sz w:val="28"/>
          <w:szCs w:val="28"/>
        </w:rPr>
        <w:t>;</w:t>
      </w:r>
      <w:r w:rsidRPr="00BA0419">
        <w:rPr>
          <w:bCs/>
          <w:sz w:val="28"/>
          <w:szCs w:val="28"/>
        </w:rPr>
        <w:tab/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семьи;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все виды услуг, оказываемых предприятиям,  организациям, а также физическим лицам</w:t>
      </w:r>
      <w:r>
        <w:rPr>
          <w:bCs/>
          <w:sz w:val="28"/>
          <w:szCs w:val="28"/>
        </w:rPr>
        <w:t>;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комплексе: под агропромышленным комплексом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отрасли хозяйства, занимающиеся выращиванием и переработкой сельскохозяйственной продукции, а также доведением ее до потребителя</w:t>
      </w:r>
      <w:r>
        <w:rPr>
          <w:bCs/>
          <w:sz w:val="28"/>
          <w:szCs w:val="28"/>
        </w:rPr>
        <w:t>;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</w:t>
      </w:r>
      <w:r w:rsidRPr="00BA0419">
        <w:rPr>
          <w:bCs/>
          <w:sz w:val="28"/>
          <w:szCs w:val="28"/>
        </w:rPr>
        <w:t xml:space="preserve">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предприятие-экспортер»</w:t>
      </w:r>
      <w:r w:rsidRPr="00BA0419">
        <w:rPr>
          <w:bCs/>
          <w:sz w:val="28"/>
          <w:szCs w:val="28"/>
        </w:rPr>
        <w:t xml:space="preserve"> к участию допускаются </w:t>
      </w: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</w:t>
      </w:r>
      <w:r>
        <w:rPr>
          <w:bCs/>
          <w:sz w:val="28"/>
          <w:szCs w:val="28"/>
          <w:shd w:val="clear" w:color="auto" w:fill="FFFFFF"/>
        </w:rPr>
        <w:t>,</w:t>
      </w:r>
      <w:r w:rsidRPr="00BA0419">
        <w:rPr>
          <w:bCs/>
          <w:sz w:val="28"/>
          <w:szCs w:val="28"/>
          <w:shd w:val="clear" w:color="auto" w:fill="FFFFFF"/>
        </w:rPr>
        <w:t xml:space="preserve">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 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промышленного производства</w:t>
      </w:r>
      <w:r w:rsidRPr="00BA0419">
        <w:rPr>
          <w:bCs/>
          <w:sz w:val="28"/>
          <w:szCs w:val="28"/>
        </w:rPr>
        <w:t>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виды экономической деятельности, относящиеся к добыче полезных ископаемых, обрабатывающему производству, производству </w:t>
      </w:r>
      <w:r w:rsidRPr="00BA0419">
        <w:rPr>
          <w:rStyle w:val="a8"/>
          <w:sz w:val="28"/>
          <w:szCs w:val="28"/>
          <w:shd w:val="clear" w:color="auto" w:fill="FFFFFF"/>
        </w:rPr>
        <w:t xml:space="preserve">промышленной продукции, </w:t>
      </w:r>
      <w:r w:rsidRPr="00BA0419">
        <w:rPr>
          <w:sz w:val="28"/>
          <w:szCs w:val="28"/>
          <w:shd w:val="clear" w:color="auto" w:fill="FFFFFF"/>
        </w:rPr>
        <w:t xml:space="preserve">используемой организациями в качестве исходных </w:t>
      </w:r>
      <w:r w:rsidRPr="00BA0419">
        <w:rPr>
          <w:sz w:val="28"/>
          <w:szCs w:val="28"/>
          <w:shd w:val="clear" w:color="auto" w:fill="FFFFFF"/>
        </w:rPr>
        <w:lastRenderedPageBreak/>
        <w:t xml:space="preserve">материалов для производства других продуктов, </w:t>
      </w:r>
      <w:r w:rsidRPr="00BA0419">
        <w:rPr>
          <w:bCs/>
          <w:sz w:val="28"/>
          <w:szCs w:val="28"/>
        </w:rPr>
        <w:t>и в дальнейшем экспортированию данной продукции.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производства потребительской продукции</w:t>
      </w:r>
      <w:r w:rsidRPr="00BA0419">
        <w:rPr>
          <w:bCs/>
          <w:sz w:val="28"/>
          <w:szCs w:val="28"/>
        </w:rPr>
        <w:t>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семьи, </w:t>
      </w:r>
      <w:r w:rsidRPr="00BA0419">
        <w:rPr>
          <w:bCs/>
          <w:sz w:val="28"/>
          <w:szCs w:val="28"/>
        </w:rPr>
        <w:t>и в дальнейшем экспорт данной продукции.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5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все виды услуг в сфере внешнеэкономической деятельности. 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</w:p>
    <w:p w:rsidR="008A6CAB" w:rsidRPr="00BA0419" w:rsidRDefault="008A6CAB" w:rsidP="008A6CAB">
      <w:pPr>
        <w:pStyle w:val="a5"/>
        <w:keepNext/>
        <w:widowControl/>
        <w:numPr>
          <w:ilvl w:val="1"/>
          <w:numId w:val="2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BA0419">
        <w:rPr>
          <w:bCs/>
          <w:sz w:val="28"/>
          <w:szCs w:val="28"/>
        </w:rPr>
        <w:t>По основной номинации конкурса «</w:t>
      </w:r>
      <w:r w:rsidRPr="00BA0419">
        <w:rPr>
          <w:b/>
          <w:bCs/>
          <w:sz w:val="28"/>
          <w:szCs w:val="28"/>
        </w:rPr>
        <w:t>Лучшее семейное предприятие России»</w:t>
      </w:r>
      <w:r w:rsidRPr="00BA0419">
        <w:rPr>
          <w:bCs/>
          <w:sz w:val="28"/>
          <w:szCs w:val="28"/>
        </w:rPr>
        <w:t xml:space="preserve"> и специальной номинации </w:t>
      </w:r>
      <w:r w:rsidRPr="00BA0419">
        <w:rPr>
          <w:b/>
          <w:bCs/>
          <w:sz w:val="28"/>
          <w:szCs w:val="28"/>
        </w:rPr>
        <w:t>«Устремленные в будущее»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</w:t>
      </w:r>
      <w:r w:rsidRPr="00A265B3">
        <w:rPr>
          <w:sz w:val="28"/>
          <w:szCs w:val="28"/>
        </w:rPr>
        <w:t>являющиеся</w:t>
      </w:r>
      <w:r w:rsidRPr="00BA0419">
        <w:rPr>
          <w:sz w:val="28"/>
          <w:szCs w:val="28"/>
        </w:rPr>
        <w:t> </w:t>
      </w:r>
      <w:r w:rsidRPr="00BA0419">
        <w:rPr>
          <w:rStyle w:val="searchresult"/>
          <w:sz w:val="28"/>
          <w:szCs w:val="28"/>
          <w:bdr w:val="none" w:sz="0" w:space="0" w:color="auto" w:frame="1"/>
        </w:rPr>
        <w:t>семей</w:t>
      </w:r>
      <w:r>
        <w:rPr>
          <w:sz w:val="28"/>
          <w:szCs w:val="28"/>
        </w:rPr>
        <w:t>ными предприятиями,</w:t>
      </w:r>
      <w:r w:rsidRPr="004F3DFB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в работе </w:t>
      </w:r>
      <w:r>
        <w:rPr>
          <w:rFonts w:asciiTheme="majorBidi" w:hAnsiTheme="majorBidi" w:cstheme="majorBidi"/>
          <w:sz w:val="28"/>
          <w:szCs w:val="28"/>
        </w:rPr>
        <w:t>которого</w:t>
      </w:r>
      <w:r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BA0419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(</w:t>
      </w:r>
      <w:r w:rsidRPr="00BA0419">
        <w:rPr>
          <w:sz w:val="28"/>
          <w:szCs w:val="28"/>
        </w:rPr>
        <w:t>супруги, родители и дети, братья, сестры, внуки, а также дедушки и бабушки каждого из супругов, братья и сестры родителей каждого из супругов</w:t>
      </w:r>
      <w:r>
        <w:rPr>
          <w:sz w:val="28"/>
          <w:szCs w:val="28"/>
        </w:rPr>
        <w:t>)</w:t>
      </w:r>
      <w:r w:rsidRPr="00BA0419">
        <w:rPr>
          <w:sz w:val="28"/>
          <w:szCs w:val="28"/>
        </w:rPr>
        <w:t>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 </w:t>
      </w:r>
      <w:r w:rsidRPr="00BA0419">
        <w:rPr>
          <w:b/>
          <w:bCs/>
          <w:sz w:val="28"/>
          <w:szCs w:val="28"/>
        </w:rPr>
        <w:t>«За вклад в сохранение и развитие народных художественных промыслов России»</w:t>
      </w:r>
      <w:r w:rsidRPr="00BA0419">
        <w:rPr>
          <w:bCs/>
          <w:sz w:val="28"/>
          <w:szCs w:val="28"/>
        </w:rPr>
        <w:t xml:space="preserve"> к участию допускаются с</w:t>
      </w:r>
      <w:r w:rsidRPr="00BA0419">
        <w:rPr>
          <w:sz w:val="28"/>
          <w:szCs w:val="28"/>
        </w:rPr>
        <w:t>убъекты МСП, у которых в объеме отгруженных товаров собственного производства изделия народных художественных промыслов, по данным федерального статистического наблюдения за предыдущий год, составляют не менее 50 %.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«</w:t>
      </w:r>
      <w:r w:rsidRPr="00BA0419">
        <w:rPr>
          <w:b/>
          <w:bCs/>
          <w:sz w:val="28"/>
          <w:szCs w:val="28"/>
        </w:rPr>
        <w:t>Лучшая банковская программа для МСП»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российские банки федерального и регионального уровней с действующей лицензией Центрального Банка Российской Федерации: с государственным участием, коммерческие банки, банки с иностранным участием, интернет-банки и т.д.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«</w:t>
      </w:r>
      <w:r w:rsidRPr="00BA0419">
        <w:rPr>
          <w:b/>
          <w:bCs/>
          <w:sz w:val="28"/>
          <w:szCs w:val="28"/>
        </w:rPr>
        <w:t>Лучший эксперт системы торгово-промышленных палат в Российской Федерации»</w:t>
      </w:r>
      <w:r w:rsidRPr="00BA0419">
        <w:rPr>
          <w:bCs/>
          <w:sz w:val="28"/>
          <w:szCs w:val="28"/>
        </w:rPr>
        <w:t xml:space="preserve"> к участию допускаются штатные </w:t>
      </w:r>
      <w:r w:rsidRPr="00BA0419">
        <w:rPr>
          <w:sz w:val="28"/>
          <w:szCs w:val="28"/>
        </w:rPr>
        <w:t>эксперты торгово-промышленных палат в Российской Федерации (региональных и муниципальных) и штатные эксперты экспертных организаций, учрежденных торгово-промышленными палатами (региональными, муниципальными), работающие не менее 1 года.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</w:t>
      </w:r>
      <w:r w:rsidRPr="00BA0419">
        <w:rPr>
          <w:b/>
          <w:bCs/>
          <w:sz w:val="28"/>
          <w:szCs w:val="28"/>
        </w:rPr>
        <w:t>«Лучшая торгово-промышленная палата в сфере экспертной деятельности»</w:t>
      </w:r>
      <w:r w:rsidRPr="00BA0419">
        <w:rPr>
          <w:bCs/>
          <w:sz w:val="28"/>
          <w:szCs w:val="28"/>
        </w:rPr>
        <w:t xml:space="preserve"> к участию  допускаются </w:t>
      </w:r>
      <w:r w:rsidRPr="00BA0419">
        <w:rPr>
          <w:sz w:val="28"/>
          <w:szCs w:val="28"/>
        </w:rPr>
        <w:t>торгово-промышленные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</w:t>
      </w:r>
      <w:r w:rsidRPr="00BA0419">
        <w:rPr>
          <w:spacing w:val="1"/>
          <w:sz w:val="28"/>
          <w:szCs w:val="28"/>
        </w:rPr>
        <w:t xml:space="preserve"> с учетом </w:t>
      </w:r>
      <w:r w:rsidRPr="00BA0419">
        <w:rPr>
          <w:sz w:val="28"/>
          <w:szCs w:val="28"/>
        </w:rPr>
        <w:t>деятельности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организаций,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учрежденных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соответствующей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(с долей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 51%).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lastRenderedPageBreak/>
        <w:t xml:space="preserve">По специальной номинации </w:t>
      </w:r>
      <w:r w:rsidRPr="00BA0419">
        <w:rPr>
          <w:b/>
          <w:sz w:val="28"/>
          <w:szCs w:val="28"/>
        </w:rPr>
        <w:t xml:space="preserve">«Демонстрируем будущее – инновационный прорыв на выставке» </w:t>
      </w:r>
      <w:r w:rsidRPr="00BA0419">
        <w:rPr>
          <w:sz w:val="28"/>
          <w:szCs w:val="28"/>
        </w:rPr>
        <w:t>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участвующие в выставках АО «ЭКСПОЦЕНТР». 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 участию в конкурсе не допускаются: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 или физические лица (по номинации </w:t>
      </w:r>
      <w:r w:rsidRPr="00BA0419">
        <w:rPr>
          <w:bCs/>
          <w:sz w:val="28"/>
          <w:szCs w:val="28"/>
        </w:rPr>
        <w:t xml:space="preserve">«Лучший эксперт системы ТПП в РФ»), </w:t>
      </w:r>
      <w:r w:rsidRPr="00BA0419">
        <w:rPr>
          <w:sz w:val="28"/>
          <w:szCs w:val="28"/>
        </w:rPr>
        <w:t xml:space="preserve">ставшие победителями </w:t>
      </w:r>
      <w:bookmarkStart w:id="0" w:name="_GoBack"/>
      <w:bookmarkEnd w:id="0"/>
      <w:r w:rsidRPr="00BA0419">
        <w:rPr>
          <w:sz w:val="28"/>
          <w:szCs w:val="28"/>
        </w:rPr>
        <w:t>конкурса в течение последних 3 (трех) лет до конкурсного года;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BA0419">
        <w:rPr>
          <w:sz w:val="28"/>
          <w:szCs w:val="28"/>
          <w:shd w:val="clear" w:color="auto" w:fill="FFFFFF"/>
        </w:rPr>
        <w:t>юридические лица и индивидуальные предприниматели, зарегистрированные по состоянию после </w:t>
      </w:r>
      <w:r w:rsidRPr="00BA0419">
        <w:rPr>
          <w:bCs/>
          <w:sz w:val="28"/>
          <w:szCs w:val="28"/>
          <w:shd w:val="clear" w:color="auto" w:fill="FFFFFF"/>
        </w:rPr>
        <w:t>1</w:t>
      </w:r>
      <w:r w:rsidRPr="00BA0419">
        <w:rPr>
          <w:sz w:val="28"/>
          <w:szCs w:val="28"/>
          <w:shd w:val="clear" w:color="auto" w:fill="FFFFFF"/>
        </w:rPr>
        <w:t> января конкурсного </w:t>
      </w:r>
      <w:r w:rsidRPr="00BA0419">
        <w:rPr>
          <w:bCs/>
          <w:sz w:val="28"/>
          <w:szCs w:val="28"/>
          <w:shd w:val="clear" w:color="auto" w:fill="FFFFFF"/>
        </w:rPr>
        <w:t>года;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являющиеся некоммерческими организациями (за исключением специальной номинации </w:t>
      </w: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деятельности»)</w:t>
      </w:r>
      <w:r w:rsidRPr="00BA0419">
        <w:rPr>
          <w:sz w:val="28"/>
          <w:szCs w:val="28"/>
        </w:rPr>
        <w:t>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в отношении которых проводятся процедуры реорганизации, ликвидации или банкротства; 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Style w:val="FontStyle12"/>
          <w:sz w:val="28"/>
          <w:szCs w:val="28"/>
        </w:rPr>
      </w:pP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хозяйствующие субъекты</w:t>
      </w:r>
      <w:r w:rsidRPr="00BA0419">
        <w:rPr>
          <w:bCs/>
          <w:sz w:val="28"/>
          <w:szCs w:val="28"/>
        </w:rPr>
        <w:t xml:space="preserve"> с наличием неоплаченной задолженности по налогам и сборам (по номинации </w:t>
      </w:r>
      <w:r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>Лучшее предприятие-экспортер»);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сведения о которых размещены в реестре недобросовестных поставщиков, предусмотренных Федеральным законом </w:t>
      </w:r>
      <w:r>
        <w:rPr>
          <w:sz w:val="28"/>
          <w:szCs w:val="28"/>
        </w:rPr>
        <w:br/>
      </w:r>
      <w:r w:rsidRPr="00BA0419">
        <w:rPr>
          <w:sz w:val="28"/>
          <w:szCs w:val="28"/>
        </w:rPr>
        <w:t>от 5 апреля 2013 г</w:t>
      </w:r>
      <w:r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</w:t>
      </w:r>
      <w:r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223-ФЗ «О закупках товаров, работ, услуг отдельными видами юридических лиц»:  (</w:t>
      </w:r>
      <w:hyperlink r:id="rId5" w:history="1">
        <w:r w:rsidRPr="00BA0419">
          <w:rPr>
            <w:rStyle w:val="a7"/>
            <w:sz w:val="28"/>
            <w:szCs w:val="28"/>
          </w:rPr>
          <w:t>https://zakupki.gov.ru/epz/dishonestsupplier/search/results.html</w:t>
        </w:r>
      </w:hyperlink>
      <w:r w:rsidRPr="00BA0419">
        <w:rPr>
          <w:sz w:val="28"/>
          <w:szCs w:val="28"/>
        </w:rPr>
        <w:t>);</w:t>
      </w:r>
    </w:p>
    <w:p w:rsidR="008A6CAB" w:rsidRPr="00BA0419" w:rsidRDefault="008A6CAB" w:rsidP="008A6CAB">
      <w:pPr>
        <w:pStyle w:val="a3"/>
        <w:keepNext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Основаниями для отказа в рассмотрении заявки для участия в конкурсе является: 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несоответствие потенциального участника конкурса предъявляемым требованиям, указанным в разделе 4 Стандарта; </w:t>
      </w:r>
    </w:p>
    <w:p w:rsidR="008A6CAB" w:rsidRPr="00BA0419" w:rsidRDefault="008A6CAB" w:rsidP="008A6CAB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993"/>
        </w:tabs>
        <w:ind w:left="0" w:right="6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 на конкурс не соответствует требованиям, указанным</w:t>
      </w:r>
      <w:r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sz w:val="28"/>
          <w:szCs w:val="28"/>
        </w:rPr>
        <w:t>в соответствии в разделе 5 Стандарта, в том числе представлен неполный пакет документов;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 заявке на конкурс представлены недостоверные сведения о потенциальном участнике конкурса;</w:t>
      </w:r>
    </w:p>
    <w:p w:rsidR="008A6CAB" w:rsidRPr="00BA0419" w:rsidRDefault="008A6CAB" w:rsidP="008A6CAB">
      <w:pPr>
        <w:pStyle w:val="a3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потенциальный участник конкурса подал 2 (две) и более заявки на конкурс в разных номинациях. В указанном случае рассмотрению подлежит первая заявка.</w:t>
      </w:r>
    </w:p>
    <w:p w:rsidR="002837EA" w:rsidRDefault="002837EA"/>
    <w:sectPr w:rsidR="002837EA" w:rsidSect="008A6C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7D1F"/>
    <w:multiLevelType w:val="hybridMultilevel"/>
    <w:tmpl w:val="6438284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4804B7"/>
    <w:multiLevelType w:val="hybridMultilevel"/>
    <w:tmpl w:val="20C2FC86"/>
    <w:lvl w:ilvl="0" w:tplc="EEEECEEA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 w15:restartNumberingAfterBreak="0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3" w15:restartNumberingAfterBreak="0">
    <w:nsid w:val="47803A46"/>
    <w:multiLevelType w:val="hybridMultilevel"/>
    <w:tmpl w:val="E43C772A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885A35"/>
    <w:multiLevelType w:val="hybridMultilevel"/>
    <w:tmpl w:val="F4D4F05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AB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A6CAB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14633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15E5"/>
    <w:rsid w:val="00BD7BBC"/>
    <w:rsid w:val="00BE06BB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2A4EE-A344-4A43-8ADD-4431C285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6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6C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8A6CAB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basedOn w:val="a0"/>
    <w:uiPriority w:val="99"/>
    <w:rsid w:val="008A6CAB"/>
    <w:rPr>
      <w:rFonts w:ascii="Arial" w:hAnsi="Arial" w:cs="Arial"/>
      <w:sz w:val="22"/>
      <w:szCs w:val="22"/>
    </w:rPr>
  </w:style>
  <w:style w:type="character" w:styleId="a7">
    <w:name w:val="Hyperlink"/>
    <w:basedOn w:val="a0"/>
    <w:uiPriority w:val="99"/>
    <w:rsid w:val="008A6CAB"/>
    <w:rPr>
      <w:color w:val="0066CC"/>
      <w:u w:val="single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8A6CAB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8A6CAB"/>
    <w:rPr>
      <w:b/>
      <w:bCs/>
    </w:rPr>
  </w:style>
  <w:style w:type="character" w:customStyle="1" w:styleId="searchresult">
    <w:name w:val="search_result"/>
    <w:basedOn w:val="a0"/>
    <w:rsid w:val="008A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dishonestsupplier/search/resul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4</cp:revision>
  <dcterms:created xsi:type="dcterms:W3CDTF">2025-01-13T06:14:00Z</dcterms:created>
  <dcterms:modified xsi:type="dcterms:W3CDTF">2025-01-13T06:15:00Z</dcterms:modified>
</cp:coreProperties>
</file>